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4" w:rsidRDefault="00557AA1" w:rsidP="00EB131A">
      <w:pPr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557AA1">
        <w:rPr>
          <w:rFonts w:ascii="Arial" w:hAnsi="Arial" w:cs="Arial"/>
          <w:b/>
          <w:bCs/>
          <w:noProof/>
          <w:sz w:val="24"/>
          <w:szCs w:val="24"/>
          <w:lang w:eastAsia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08.8pt;margin-top:36.15pt;width:450pt;height:110.6pt;z-index:251659264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">
            <v:textbox style="mso-fit-shape-to-text:t">
              <w:txbxContent>
                <w:p w:rsidR="00B0297C" w:rsidRPr="00B0297C" w:rsidRDefault="007B516B" w:rsidP="00B0297C">
                  <w:pPr>
                    <w:shd w:val="clear" w:color="auto" w:fill="D9D9D9" w:themeFill="background1" w:themeFillShade="D9"/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szCs w:val="22"/>
                    </w:rPr>
                    <w:t>Laxminarayana Swamy Jainath FED</w:t>
                  </w:r>
                  <w:r w:rsidR="00B0297C" w:rsidRPr="00B0297C">
                    <w:rPr>
                      <w:rFonts w:ascii="Arial" w:hAnsi="Arial" w:cs="Arial"/>
                      <w:szCs w:val="22"/>
                    </w:rPr>
                    <w:t xml:space="preserve">Farmer Producer Company Limited promoted by </w:t>
                  </w:r>
                  <w:r w:rsidR="00B0297C">
                    <w:rPr>
                      <w:rFonts w:ascii="Arial" w:hAnsi="Arial" w:cs="Arial"/>
                      <w:szCs w:val="22"/>
                    </w:rPr>
                    <w:t>Grant Thornton Bharat LLP</w:t>
                  </w:r>
                  <w:r w:rsidR="006C5717" w:rsidRPr="00B0297C">
                    <w:rPr>
                      <w:rFonts w:ascii="Arial" w:hAnsi="Arial" w:cs="Arial"/>
                      <w:szCs w:val="22"/>
                    </w:rPr>
                    <w:t>and</w:t>
                  </w:r>
                  <w:r>
                    <w:rPr>
                      <w:rFonts w:ascii="Arial" w:hAnsi="Arial" w:cs="Arial"/>
                      <w:szCs w:val="22"/>
                    </w:rPr>
                    <w:t xml:space="preserve"> NAFED</w:t>
                  </w:r>
                  <w:r w:rsidR="00B0297C" w:rsidRPr="00B0297C">
                    <w:rPr>
                      <w:rFonts w:ascii="Arial" w:hAnsi="Arial" w:cs="Arial"/>
                      <w:szCs w:val="22"/>
                    </w:rPr>
                    <w:t xml:space="preserve"> is working with the main objective to provide member farmers with better market access op</w:t>
                  </w:r>
                  <w:r w:rsidR="006C5717">
                    <w:rPr>
                      <w:rFonts w:ascii="Arial" w:hAnsi="Arial" w:cs="Arial"/>
                      <w:szCs w:val="22"/>
                    </w:rPr>
                    <w:t>portunities. The FPO is located</w:t>
                  </w:r>
                  <w:r w:rsidR="00B0297C" w:rsidRPr="00B0297C">
                    <w:rPr>
                      <w:rFonts w:ascii="Arial" w:hAnsi="Arial" w:cs="Arial"/>
                      <w:szCs w:val="22"/>
                    </w:rPr>
                    <w:t xml:space="preserve"> in </w:t>
                  </w:r>
                  <w:r w:rsidR="006B2290">
                    <w:rPr>
                      <w:rFonts w:ascii="Arial" w:hAnsi="Arial" w:cs="Arial"/>
                      <w:szCs w:val="22"/>
                    </w:rPr>
                    <w:t>Jainath</w:t>
                  </w:r>
                  <w:r w:rsidR="006C5717">
                    <w:rPr>
                      <w:rFonts w:ascii="Arial" w:hAnsi="Arial" w:cs="Arial"/>
                      <w:szCs w:val="22"/>
                    </w:rPr>
                    <w:t xml:space="preserve"> V</w:t>
                  </w:r>
                  <w:r w:rsidR="00B0297C">
                    <w:rPr>
                      <w:rFonts w:ascii="Arial" w:hAnsi="Arial" w:cs="Arial"/>
                      <w:szCs w:val="22"/>
                    </w:rPr>
                    <w:t xml:space="preserve">illage, </w:t>
                  </w:r>
                  <w:r w:rsidR="006B2290">
                    <w:rPr>
                      <w:rFonts w:ascii="Arial" w:hAnsi="Arial" w:cs="Arial"/>
                      <w:szCs w:val="22"/>
                    </w:rPr>
                    <w:t>Jainath</w:t>
                  </w:r>
                  <w:r w:rsidR="006C5717">
                    <w:rPr>
                      <w:rFonts w:ascii="Arial" w:hAnsi="Arial" w:cs="Arial"/>
                      <w:szCs w:val="22"/>
                    </w:rPr>
                    <w:t>Mandal,</w:t>
                  </w:r>
                  <w:r w:rsidR="006B2290">
                    <w:rPr>
                      <w:rFonts w:ascii="Arial" w:hAnsi="Arial" w:cs="Arial"/>
                      <w:szCs w:val="22"/>
                    </w:rPr>
                    <w:t xml:space="preserve"> Adilabad</w:t>
                  </w:r>
                  <w:r w:rsidR="006C5717">
                    <w:rPr>
                      <w:rFonts w:ascii="Arial" w:hAnsi="Arial" w:cs="Arial"/>
                      <w:szCs w:val="22"/>
                    </w:rPr>
                    <w:t xml:space="preserve"> District, </w:t>
                  </w:r>
                  <w:r w:rsidR="00E52201">
                    <w:rPr>
                      <w:rFonts w:ascii="Arial" w:hAnsi="Arial" w:cs="Arial"/>
                      <w:szCs w:val="22"/>
                    </w:rPr>
                    <w:t>Telang</w:t>
                  </w:r>
                  <w:r w:rsidR="005B1DE6">
                    <w:rPr>
                      <w:rFonts w:ascii="Arial" w:hAnsi="Arial" w:cs="Arial"/>
                      <w:szCs w:val="22"/>
                    </w:rPr>
                    <w:t>a</w:t>
                  </w:r>
                  <w:r w:rsidR="00E52201">
                    <w:rPr>
                      <w:rFonts w:ascii="Arial" w:hAnsi="Arial" w:cs="Arial"/>
                      <w:szCs w:val="22"/>
                    </w:rPr>
                    <w:t>na</w:t>
                  </w:r>
                  <w:r w:rsidR="00B0297C">
                    <w:rPr>
                      <w:rFonts w:ascii="Arial" w:hAnsi="Arial" w:cs="Arial"/>
                      <w:szCs w:val="22"/>
                    </w:rPr>
                    <w:t xml:space="preserve">. </w:t>
                  </w:r>
                </w:p>
                <w:p w:rsidR="000F4FF2" w:rsidRPr="00885232" w:rsidRDefault="000F4FF2" w:rsidP="00FE03E7">
                  <w:pPr>
                    <w:shd w:val="clear" w:color="auto" w:fill="D9D9D9" w:themeFill="background1" w:themeFillShade="D9"/>
                    <w:rPr>
                      <w:rFonts w:ascii="Arial" w:hAnsi="Arial" w:cs="Arial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  <w:r w:rsidR="007B516B">
        <w:rPr>
          <w:rFonts w:ascii="Arial" w:hAnsi="Arial" w:cs="Arial"/>
          <w:b/>
          <w:bCs/>
          <w:color w:val="000000" w:themeColor="text1"/>
          <w:szCs w:val="22"/>
        </w:rPr>
        <w:t>Laxminarayana Swamy Jainath FED</w:t>
      </w:r>
      <w:r w:rsidR="001E47FE">
        <w:rPr>
          <w:rFonts w:ascii="Arial" w:hAnsi="Arial" w:cs="Arial"/>
          <w:b/>
          <w:bCs/>
          <w:color w:val="000000" w:themeColor="text1"/>
          <w:szCs w:val="22"/>
        </w:rPr>
        <w:t xml:space="preserve"> FarmerProducer Company Limited</w:t>
      </w:r>
    </w:p>
    <w:tbl>
      <w:tblPr>
        <w:tblStyle w:val="ListTable2Accent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8"/>
        <w:gridCol w:w="5614"/>
      </w:tblGrid>
      <w:tr w:rsidR="00CB087F" w:rsidRPr="000A4D95" w:rsidTr="00E257A6">
        <w:trPr>
          <w:cnfStyle w:val="100000000000"/>
        </w:trPr>
        <w:tc>
          <w:tcPr>
            <w:cnfStyle w:val="001000000000"/>
            <w:tcW w:w="1963" w:type="pct"/>
          </w:tcPr>
          <w:p w:rsidR="00CB087F" w:rsidRPr="000A4D95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Year of Registration</w:t>
            </w:r>
          </w:p>
        </w:tc>
        <w:tc>
          <w:tcPr>
            <w:tcW w:w="3037" w:type="pct"/>
          </w:tcPr>
          <w:p w:rsidR="00CB087F" w:rsidRPr="001E2FF0" w:rsidRDefault="00E52201" w:rsidP="00CB087F">
            <w:pPr>
              <w:spacing w:line="276" w:lineRule="auto"/>
              <w:jc w:val="both"/>
              <w:cnfStyle w:val="100000000000"/>
              <w:rPr>
                <w:rFonts w:ascii="Arial" w:hAnsi="Arial" w:cs="Arial"/>
                <w:b w:val="0"/>
                <w:bCs w:val="0"/>
                <w:color w:val="000000" w:themeColor="text1"/>
                <w:szCs w:val="22"/>
              </w:rPr>
            </w:pPr>
            <w:r w:rsidRPr="001E2FF0">
              <w:rPr>
                <w:rFonts w:asciiTheme="majorHAnsi" w:eastAsiaTheme="minorEastAsia" w:hAnsi="EYInterstate Light"/>
                <w:b w:val="0"/>
                <w:bCs w:val="0"/>
                <w:color w:val="000000" w:themeColor="text1"/>
                <w:kern w:val="24"/>
                <w:szCs w:val="22"/>
              </w:rPr>
              <w:t>08</w:t>
            </w:r>
            <w:r w:rsidR="00CB087F" w:rsidRPr="001E2FF0">
              <w:rPr>
                <w:rFonts w:asciiTheme="majorHAnsi" w:eastAsiaTheme="minorEastAsia" w:hAnsi="EYInterstate Light"/>
                <w:b w:val="0"/>
                <w:bCs w:val="0"/>
                <w:color w:val="000000" w:themeColor="text1"/>
                <w:kern w:val="24"/>
                <w:szCs w:val="22"/>
              </w:rPr>
              <w:t>-0</w:t>
            </w:r>
            <w:r w:rsidRPr="001E2FF0">
              <w:rPr>
                <w:rFonts w:asciiTheme="majorHAnsi" w:eastAsiaTheme="minorEastAsia" w:hAnsi="EYInterstate Light"/>
                <w:b w:val="0"/>
                <w:bCs w:val="0"/>
                <w:color w:val="000000" w:themeColor="text1"/>
                <w:kern w:val="24"/>
                <w:szCs w:val="22"/>
              </w:rPr>
              <w:t>4</w:t>
            </w:r>
            <w:r w:rsidR="00CB087F" w:rsidRPr="001E2FF0">
              <w:rPr>
                <w:rFonts w:asciiTheme="majorHAnsi" w:eastAsiaTheme="minorEastAsia" w:hAnsi="EYInterstate Light"/>
                <w:b w:val="0"/>
                <w:bCs w:val="0"/>
                <w:color w:val="000000" w:themeColor="text1"/>
                <w:kern w:val="24"/>
                <w:szCs w:val="22"/>
              </w:rPr>
              <w:t>-2021</w:t>
            </w:r>
          </w:p>
        </w:tc>
      </w:tr>
      <w:tr w:rsidR="00CB087F" w:rsidRPr="000A4D95" w:rsidTr="00E257A6">
        <w:trPr>
          <w:cnfStyle w:val="000000100000"/>
        </w:trPr>
        <w:tc>
          <w:tcPr>
            <w:cnfStyle w:val="001000000000"/>
            <w:tcW w:w="1963" w:type="pct"/>
          </w:tcPr>
          <w:p w:rsidR="00CB087F" w:rsidRPr="000A4D95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State</w:t>
            </w:r>
          </w:p>
        </w:tc>
        <w:tc>
          <w:tcPr>
            <w:tcW w:w="3037" w:type="pct"/>
          </w:tcPr>
          <w:p w:rsidR="00CB087F" w:rsidRPr="001E2FF0" w:rsidRDefault="00E52201" w:rsidP="00CB087F">
            <w:pPr>
              <w:spacing w:line="276" w:lineRule="auto"/>
              <w:jc w:val="both"/>
              <w:cnfStyle w:val="0000001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Telangana</w:t>
            </w:r>
          </w:p>
        </w:tc>
      </w:tr>
      <w:tr w:rsidR="00CB087F" w:rsidRPr="000A4D95" w:rsidTr="00E257A6">
        <w:tc>
          <w:tcPr>
            <w:cnfStyle w:val="001000000000"/>
            <w:tcW w:w="1963" w:type="pct"/>
          </w:tcPr>
          <w:p w:rsidR="00CB087F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District</w:t>
            </w:r>
          </w:p>
        </w:tc>
        <w:tc>
          <w:tcPr>
            <w:tcW w:w="3037" w:type="pct"/>
          </w:tcPr>
          <w:p w:rsidR="00CB087F" w:rsidRPr="001E2FF0" w:rsidRDefault="00E52201" w:rsidP="00CB087F">
            <w:pPr>
              <w:spacing w:line="276" w:lineRule="auto"/>
              <w:jc w:val="both"/>
              <w:cnfStyle w:val="0000000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>Adilabad</w:t>
            </w:r>
            <w:r w:rsidR="00CB087F"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> </w:t>
            </w:r>
          </w:p>
        </w:tc>
      </w:tr>
      <w:tr w:rsidR="00CB087F" w:rsidRPr="000A4D95" w:rsidTr="00E257A6">
        <w:trPr>
          <w:cnfStyle w:val="000000100000"/>
        </w:trPr>
        <w:tc>
          <w:tcPr>
            <w:cnfStyle w:val="001000000000"/>
            <w:tcW w:w="1963" w:type="pct"/>
          </w:tcPr>
          <w:p w:rsidR="00CB087F" w:rsidRPr="000A4D95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Block</w:t>
            </w:r>
          </w:p>
        </w:tc>
        <w:tc>
          <w:tcPr>
            <w:tcW w:w="3037" w:type="pct"/>
          </w:tcPr>
          <w:p w:rsidR="00CB087F" w:rsidRPr="001E2FF0" w:rsidRDefault="00E52201" w:rsidP="00CB087F">
            <w:pPr>
              <w:spacing w:line="276" w:lineRule="auto"/>
              <w:jc w:val="both"/>
              <w:cnfStyle w:val="0000001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Jainath</w:t>
            </w:r>
          </w:p>
        </w:tc>
      </w:tr>
      <w:tr w:rsidR="00CB087F" w:rsidRPr="000A4D95" w:rsidTr="00E257A6">
        <w:tc>
          <w:tcPr>
            <w:cnfStyle w:val="001000000000"/>
            <w:tcW w:w="1963" w:type="pct"/>
          </w:tcPr>
          <w:p w:rsidR="00CB087F" w:rsidRPr="000A4D95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CBBO</w:t>
            </w:r>
          </w:p>
        </w:tc>
        <w:tc>
          <w:tcPr>
            <w:tcW w:w="3037" w:type="pct"/>
          </w:tcPr>
          <w:p w:rsidR="00CB087F" w:rsidRPr="001E2FF0" w:rsidRDefault="00CB087F" w:rsidP="00CB087F">
            <w:pPr>
              <w:spacing w:line="276" w:lineRule="auto"/>
              <w:jc w:val="both"/>
              <w:cnfStyle w:val="0000000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Theme="majorHAnsi" w:eastAsiaTheme="minorEastAsia" w:hAnsi="EYInterstate Light"/>
                <w:bCs/>
                <w:color w:val="000000" w:themeColor="dark1"/>
                <w:kern w:val="24"/>
                <w:szCs w:val="22"/>
              </w:rPr>
              <w:t>Grant Thornton Bharat LLP</w:t>
            </w:r>
          </w:p>
        </w:tc>
      </w:tr>
      <w:tr w:rsidR="0079065C" w:rsidRPr="000A4D95" w:rsidTr="001F2F40">
        <w:trPr>
          <w:cnfStyle w:val="000000100000"/>
        </w:trPr>
        <w:tc>
          <w:tcPr>
            <w:cnfStyle w:val="001000000000"/>
            <w:tcW w:w="1963" w:type="pct"/>
            <w:vMerge w:val="restart"/>
            <w:vAlign w:val="center"/>
          </w:tcPr>
          <w:p w:rsidR="0079065C" w:rsidRPr="000A4D95" w:rsidRDefault="0079065C" w:rsidP="001F2F4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Shareholder Farmers (Nos)</w:t>
            </w:r>
          </w:p>
        </w:tc>
        <w:tc>
          <w:tcPr>
            <w:tcW w:w="3037" w:type="pct"/>
          </w:tcPr>
          <w:p w:rsidR="0079065C" w:rsidRPr="001E2FF0" w:rsidRDefault="0079065C" w:rsidP="002A78EE">
            <w:pPr>
              <w:tabs>
                <w:tab w:val="left" w:pos="3994"/>
              </w:tabs>
              <w:spacing w:line="276" w:lineRule="auto"/>
              <w:jc w:val="both"/>
              <w:cnfStyle w:val="0000001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</w:p>
        </w:tc>
      </w:tr>
      <w:tr w:rsidR="0079065C" w:rsidRPr="000A4D95" w:rsidTr="00E257A6">
        <w:tc>
          <w:tcPr>
            <w:cnfStyle w:val="001000000000"/>
            <w:tcW w:w="1963" w:type="pct"/>
            <w:vMerge/>
          </w:tcPr>
          <w:p w:rsidR="0079065C" w:rsidRDefault="0079065C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037" w:type="pct"/>
          </w:tcPr>
          <w:p w:rsidR="0079065C" w:rsidRPr="001E2FF0" w:rsidRDefault="0079065C" w:rsidP="002A78EE">
            <w:pPr>
              <w:tabs>
                <w:tab w:val="center" w:pos="2630"/>
              </w:tabs>
              <w:spacing w:line="276" w:lineRule="auto"/>
              <w:jc w:val="both"/>
              <w:cnfStyle w:val="0000000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Small Farmers: </w:t>
            </w: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ab/>
            </w:r>
            <w:r w:rsidR="00AC588C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101</w:t>
            </w: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               Marginal Farmers: </w:t>
            </w:r>
            <w:r w:rsidR="00CB087F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2</w:t>
            </w:r>
            <w:r w:rsidR="00D46F84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39</w:t>
            </w:r>
          </w:p>
        </w:tc>
      </w:tr>
      <w:tr w:rsidR="0079065C" w:rsidRPr="000A4D95" w:rsidTr="00E257A6">
        <w:trPr>
          <w:cnfStyle w:val="000000100000"/>
        </w:trPr>
        <w:tc>
          <w:tcPr>
            <w:cnfStyle w:val="001000000000"/>
            <w:tcW w:w="1963" w:type="pct"/>
            <w:vMerge/>
          </w:tcPr>
          <w:p w:rsidR="0079065C" w:rsidRDefault="0079065C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</w:p>
        </w:tc>
        <w:tc>
          <w:tcPr>
            <w:tcW w:w="3037" w:type="pct"/>
          </w:tcPr>
          <w:p w:rsidR="0079065C" w:rsidRPr="001E2FF0" w:rsidRDefault="0079065C" w:rsidP="002A78EE">
            <w:pPr>
              <w:tabs>
                <w:tab w:val="center" w:pos="2630"/>
              </w:tabs>
              <w:spacing w:line="276" w:lineRule="auto"/>
              <w:jc w:val="both"/>
              <w:cnfStyle w:val="0000001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Women Farmers:    </w:t>
            </w:r>
            <w:r w:rsidR="00D46F84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41</w:t>
            </w: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        Tribal Farmers: </w:t>
            </w:r>
            <w:r w:rsidR="00CB087F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0</w:t>
            </w:r>
          </w:p>
        </w:tc>
      </w:tr>
      <w:tr w:rsidR="0079065C" w:rsidRPr="000A4D95" w:rsidTr="00E257A6">
        <w:tc>
          <w:tcPr>
            <w:cnfStyle w:val="001000000000"/>
            <w:tcW w:w="1963" w:type="pct"/>
          </w:tcPr>
          <w:p w:rsidR="0079065C" w:rsidRDefault="00271A88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State Category</w:t>
            </w:r>
          </w:p>
        </w:tc>
        <w:tc>
          <w:tcPr>
            <w:tcW w:w="3037" w:type="pct"/>
          </w:tcPr>
          <w:p w:rsidR="0079065C" w:rsidRPr="001E2FF0" w:rsidRDefault="00271A88" w:rsidP="00CB087F">
            <w:pPr>
              <w:spacing w:line="276" w:lineRule="auto"/>
              <w:jc w:val="both"/>
              <w:cnfStyle w:val="0000000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Plain Area</w:t>
            </w:r>
          </w:p>
        </w:tc>
      </w:tr>
      <w:tr w:rsidR="00CB087F" w:rsidRPr="000A4D95" w:rsidTr="00E257A6">
        <w:trPr>
          <w:cnfStyle w:val="000000100000"/>
        </w:trPr>
        <w:tc>
          <w:tcPr>
            <w:cnfStyle w:val="001000000000"/>
            <w:tcW w:w="1963" w:type="pct"/>
          </w:tcPr>
          <w:p w:rsidR="00CB087F" w:rsidRPr="000A4D95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Share Capital (INR- Lakh)</w:t>
            </w:r>
          </w:p>
        </w:tc>
        <w:tc>
          <w:tcPr>
            <w:tcW w:w="3037" w:type="pct"/>
          </w:tcPr>
          <w:p w:rsidR="00CB087F" w:rsidRPr="001E2FF0" w:rsidRDefault="00CB087F" w:rsidP="00CB087F">
            <w:pPr>
              <w:spacing w:line="276" w:lineRule="auto"/>
              <w:jc w:val="both"/>
              <w:cnfStyle w:val="0000001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> </w:t>
            </w:r>
            <w:r w:rsidR="00AC588C"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>4.10</w:t>
            </w:r>
            <w:r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 xml:space="preserve"> Lakh </w:t>
            </w:r>
          </w:p>
        </w:tc>
      </w:tr>
      <w:tr w:rsidR="00CB087F" w:rsidRPr="000A4D95" w:rsidTr="00E257A6">
        <w:tc>
          <w:tcPr>
            <w:cnfStyle w:val="001000000000"/>
            <w:tcW w:w="1963" w:type="pct"/>
          </w:tcPr>
          <w:p w:rsidR="00CB087F" w:rsidRPr="000A4D95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 xml:space="preserve">Business Activities (Summary) </w:t>
            </w:r>
          </w:p>
        </w:tc>
        <w:tc>
          <w:tcPr>
            <w:tcW w:w="3037" w:type="pct"/>
          </w:tcPr>
          <w:p w:rsidR="00CB087F" w:rsidRPr="001E2FF0" w:rsidRDefault="00AC588C" w:rsidP="00CB087F">
            <w:pPr>
              <w:spacing w:line="276" w:lineRule="auto"/>
              <w:jc w:val="both"/>
              <w:cnfStyle w:val="0000000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 xml:space="preserve">90 </w:t>
            </w:r>
            <w:r w:rsidR="00CB087F"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>Lakhs Turnover (</w:t>
            </w:r>
            <w:r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>Seed, Fertilizer, Pesticides Sales)</w:t>
            </w:r>
          </w:p>
        </w:tc>
      </w:tr>
      <w:tr w:rsidR="00CB087F" w:rsidRPr="000A4D95" w:rsidTr="00E257A6">
        <w:trPr>
          <w:cnfStyle w:val="000000100000"/>
        </w:trPr>
        <w:tc>
          <w:tcPr>
            <w:cnfStyle w:val="001000000000"/>
            <w:tcW w:w="1963" w:type="pct"/>
          </w:tcPr>
          <w:p w:rsidR="00CB087F" w:rsidRDefault="00CB087F" w:rsidP="00CB087F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 w:rsidRPr="000A4D95">
              <w:rPr>
                <w:rFonts w:ascii="Arial" w:hAnsi="Arial" w:cs="Arial"/>
                <w:color w:val="000000" w:themeColor="text1"/>
                <w:szCs w:val="22"/>
              </w:rPr>
              <w:t>Area of Success*:</w:t>
            </w:r>
          </w:p>
        </w:tc>
        <w:tc>
          <w:tcPr>
            <w:tcW w:w="3037" w:type="pct"/>
          </w:tcPr>
          <w:p w:rsidR="00CB087F" w:rsidRPr="001E2FF0" w:rsidRDefault="00CB087F" w:rsidP="00CB087F">
            <w:pPr>
              <w:spacing w:line="276" w:lineRule="auto"/>
              <w:jc w:val="both"/>
              <w:cnfStyle w:val="0000001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Theme="majorHAnsi" w:hAnsi="EYInterstate Light" w:cs="Arial"/>
                <w:bCs/>
                <w:color w:val="000000" w:themeColor="dark1"/>
                <w:kern w:val="24"/>
                <w:szCs w:val="22"/>
              </w:rPr>
              <w:t xml:space="preserve">Supply of Quality Agri Inputs, Access to Production and Post-Harvest Machinery, Market Linkages </w:t>
            </w:r>
          </w:p>
        </w:tc>
      </w:tr>
      <w:tr w:rsidR="006828F7" w:rsidRPr="000A4D95" w:rsidTr="00E257A6">
        <w:tc>
          <w:tcPr>
            <w:cnfStyle w:val="001000000000"/>
            <w:tcW w:w="1963" w:type="pct"/>
          </w:tcPr>
          <w:p w:rsidR="006828F7" w:rsidRPr="000A4D95" w:rsidRDefault="006828F7" w:rsidP="006828F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Cs w:val="22"/>
              </w:rPr>
              <w:t>Board of Directors</w:t>
            </w:r>
          </w:p>
        </w:tc>
        <w:tc>
          <w:tcPr>
            <w:tcW w:w="3037" w:type="pct"/>
          </w:tcPr>
          <w:p w:rsidR="006828F7" w:rsidRPr="001E2FF0" w:rsidRDefault="006828F7" w:rsidP="006828F7">
            <w:pPr>
              <w:spacing w:line="276" w:lineRule="auto"/>
              <w:jc w:val="both"/>
              <w:cnfStyle w:val="000000000000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M</w:t>
            </w:r>
            <w:r w:rsidR="002A78EE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ale</w:t>
            </w: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:   </w:t>
            </w:r>
            <w:r w:rsidR="00CB087F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05</w:t>
            </w: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                                F</w:t>
            </w:r>
            <w:r w:rsidR="002A78EE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emale</w:t>
            </w:r>
            <w:r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>:</w:t>
            </w:r>
            <w:r w:rsidR="00CB087F" w:rsidRPr="001E2FF0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  01</w:t>
            </w:r>
          </w:p>
        </w:tc>
      </w:tr>
    </w:tbl>
    <w:p w:rsidR="009E0E88" w:rsidRPr="000A4D95" w:rsidRDefault="009E0E88" w:rsidP="000A4D95">
      <w:pPr>
        <w:jc w:val="both"/>
        <w:rPr>
          <w:rFonts w:ascii="Arial" w:hAnsi="Arial" w:cs="Arial"/>
          <w:szCs w:val="22"/>
        </w:rPr>
      </w:pPr>
    </w:p>
    <w:p w:rsidR="000A4D95" w:rsidRPr="000A4D95" w:rsidRDefault="000A4D95" w:rsidP="000A4D95">
      <w:pPr>
        <w:jc w:val="both"/>
        <w:rPr>
          <w:rFonts w:ascii="Arial" w:hAnsi="Arial" w:cs="Arial"/>
          <w:szCs w:val="22"/>
        </w:rPr>
      </w:pPr>
      <w:r w:rsidRPr="000A4D95">
        <w:rPr>
          <w:rFonts w:ascii="Arial" w:hAnsi="Arial" w:cs="Arial"/>
          <w:b/>
          <w:bCs/>
          <w:szCs w:val="22"/>
        </w:rPr>
        <w:t>*Area of Success:</w:t>
      </w:r>
      <w:r w:rsidRPr="000A4D95">
        <w:rPr>
          <w:rFonts w:ascii="Arial" w:hAnsi="Arial" w:cs="Arial"/>
          <w:szCs w:val="22"/>
        </w:rPr>
        <w:t xml:space="preserve"> Supply of Quality Agri Inputs, Access to Production and Post-</w:t>
      </w:r>
      <w:r w:rsidR="00CE7F56">
        <w:rPr>
          <w:rFonts w:ascii="Arial" w:hAnsi="Arial" w:cs="Arial"/>
          <w:szCs w:val="22"/>
        </w:rPr>
        <w:t xml:space="preserve">Harvest </w:t>
      </w:r>
      <w:r w:rsidRPr="000A4D95">
        <w:rPr>
          <w:rFonts w:ascii="Arial" w:hAnsi="Arial" w:cs="Arial"/>
          <w:szCs w:val="22"/>
        </w:rPr>
        <w:t xml:space="preserve">Machinery, Access to Value Addition Facilities, Adoption of Higher Income Generation Activities, Access to Market </w:t>
      </w:r>
      <w:r w:rsidR="00E736C3" w:rsidRPr="000A4D95">
        <w:rPr>
          <w:rFonts w:ascii="Arial" w:hAnsi="Arial" w:cs="Arial"/>
          <w:szCs w:val="22"/>
        </w:rPr>
        <w:t>In</w:t>
      </w:r>
      <w:r w:rsidR="00E736C3">
        <w:rPr>
          <w:rFonts w:ascii="Arial" w:hAnsi="Arial" w:cs="Arial"/>
          <w:szCs w:val="22"/>
        </w:rPr>
        <w:t>telligence</w:t>
      </w:r>
      <w:r w:rsidRPr="000A4D95">
        <w:rPr>
          <w:rFonts w:ascii="Arial" w:hAnsi="Arial" w:cs="Arial"/>
          <w:szCs w:val="22"/>
        </w:rPr>
        <w:t>,</w:t>
      </w:r>
      <w:r w:rsidR="00182A93">
        <w:rPr>
          <w:rFonts w:ascii="Arial" w:hAnsi="Arial" w:cs="Arial"/>
          <w:szCs w:val="22"/>
        </w:rPr>
        <w:t xml:space="preserve"> Credit Linkages,Market </w:t>
      </w:r>
      <w:r w:rsidR="00927DF0">
        <w:rPr>
          <w:rFonts w:ascii="Arial" w:hAnsi="Arial" w:cs="Arial"/>
          <w:szCs w:val="22"/>
        </w:rPr>
        <w:t>Linkages, etc.</w:t>
      </w:r>
    </w:p>
    <w:p w:rsidR="009E0E88" w:rsidRPr="000A4D95" w:rsidRDefault="009E0E88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Toc93921231"/>
      <w:r w:rsidRPr="000A4D95">
        <w:rPr>
          <w:rFonts w:ascii="Arial" w:hAnsi="Arial" w:cs="Arial"/>
          <w:b/>
          <w:bCs/>
          <w:sz w:val="22"/>
          <w:szCs w:val="22"/>
        </w:rPr>
        <w:lastRenderedPageBreak/>
        <w:t>Background</w:t>
      </w:r>
      <w:bookmarkEnd w:id="0"/>
    </w:p>
    <w:p w:rsidR="00401184" w:rsidRPr="00401184" w:rsidRDefault="00401184" w:rsidP="00401184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  <w:lang w:bidi="ar-SA"/>
        </w:rPr>
      </w:pPr>
      <w:r w:rsidRPr="00401184">
        <w:rPr>
          <w:rFonts w:ascii="Arial" w:hAnsi="Arial" w:cs="Arial"/>
          <w:color w:val="auto"/>
          <w:szCs w:val="22"/>
          <w:lang w:bidi="ar-SA"/>
        </w:rPr>
        <w:t xml:space="preserve">The region is heavily dependent on agriculture with poor infrastructure facilities, </w:t>
      </w:r>
      <w:r w:rsidR="006C5717" w:rsidRPr="00401184">
        <w:rPr>
          <w:rFonts w:ascii="Arial" w:hAnsi="Arial" w:cs="Arial"/>
          <w:color w:val="auto"/>
          <w:szCs w:val="22"/>
          <w:lang w:bidi="ar-SA"/>
        </w:rPr>
        <w:t>intermediary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 involvement, lack of farm produce collectivization, lack of better price realization and challenges in access to market are some of the key challenges. </w:t>
      </w:r>
      <w:r w:rsidR="00ED6789">
        <w:rPr>
          <w:rFonts w:ascii="Arial" w:hAnsi="Arial" w:cs="Arial"/>
          <w:color w:val="auto"/>
          <w:szCs w:val="22"/>
          <w:lang w:bidi="ar-SA"/>
        </w:rPr>
        <w:t>Laxminarayana Swamy Jainath FED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 FPCL deals with produce like </w:t>
      </w:r>
      <w:r w:rsidR="00CB445B">
        <w:rPr>
          <w:rFonts w:ascii="Arial" w:hAnsi="Arial" w:cs="Arial"/>
          <w:color w:val="auto"/>
          <w:szCs w:val="22"/>
          <w:lang w:bidi="ar-SA"/>
        </w:rPr>
        <w:t>Soybean</w:t>
      </w:r>
      <w:r w:rsidRPr="00401184">
        <w:rPr>
          <w:rFonts w:ascii="Arial" w:hAnsi="Arial" w:cs="Arial"/>
          <w:color w:val="auto"/>
          <w:szCs w:val="22"/>
          <w:lang w:bidi="ar-SA"/>
        </w:rPr>
        <w:t>,</w:t>
      </w:r>
      <w:r w:rsidR="00CB445B">
        <w:rPr>
          <w:rFonts w:ascii="Arial" w:hAnsi="Arial" w:cs="Arial"/>
          <w:color w:val="auto"/>
          <w:szCs w:val="22"/>
          <w:lang w:bidi="ar-SA"/>
        </w:rPr>
        <w:t xml:space="preserve"> Cotton and Bengal Gram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. </w:t>
      </w:r>
    </w:p>
    <w:p w:rsidR="00070C2D" w:rsidRPr="000A4D95" w:rsidRDefault="00BA1933" w:rsidP="00070C2D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Focus</w:t>
      </w:r>
      <w:r w:rsidR="00E228A6">
        <w:rPr>
          <w:rFonts w:ascii="Arial" w:hAnsi="Arial" w:cs="Arial"/>
          <w:b/>
          <w:bCs/>
          <w:sz w:val="22"/>
          <w:szCs w:val="22"/>
        </w:rPr>
        <w:t xml:space="preserve"> Areas</w:t>
      </w:r>
    </w:p>
    <w:p w:rsidR="00401184" w:rsidRPr="00401184" w:rsidRDefault="00401184" w:rsidP="00401184">
      <w:pPr>
        <w:pStyle w:val="Heading2"/>
        <w:spacing w:before="240" w:after="120"/>
        <w:rPr>
          <w:rFonts w:ascii="Arial" w:hAnsi="Arial" w:cs="Arial"/>
          <w:szCs w:val="22"/>
          <w:lang w:bidi="ar-SA"/>
        </w:rPr>
      </w:pPr>
      <w:bookmarkStart w:id="1" w:name="_Toc93921232"/>
      <w:r w:rsidRPr="00401184">
        <w:rPr>
          <w:rFonts w:ascii="Arial" w:hAnsi="Arial" w:cs="Arial"/>
          <w:color w:val="auto"/>
          <w:szCs w:val="22"/>
          <w:lang w:bidi="ar-SA"/>
        </w:rPr>
        <w:t>Identifying the need for market linkages and better price discovery</w:t>
      </w:r>
      <w:r w:rsidR="003679E2" w:rsidRPr="00401184">
        <w:rPr>
          <w:rFonts w:ascii="Arial" w:hAnsi="Arial" w:cs="Arial"/>
          <w:color w:val="auto"/>
          <w:szCs w:val="22"/>
          <w:lang w:bidi="ar-SA"/>
        </w:rPr>
        <w:t>, the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 FPC was formed in </w:t>
      </w:r>
      <w:r w:rsidR="00CB445B">
        <w:rPr>
          <w:rFonts w:ascii="Arial" w:hAnsi="Arial" w:cs="Arial"/>
          <w:color w:val="auto"/>
          <w:szCs w:val="22"/>
          <w:lang w:bidi="ar-SA"/>
        </w:rPr>
        <w:t>08.04.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2021. FPC has today has increased its </w:t>
      </w:r>
      <w:r w:rsidR="003679E2" w:rsidRPr="00401184">
        <w:rPr>
          <w:rFonts w:ascii="Arial" w:hAnsi="Arial" w:cs="Arial"/>
          <w:color w:val="auto"/>
          <w:szCs w:val="22"/>
          <w:lang w:bidi="ar-SA"/>
        </w:rPr>
        <w:t>outreach to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 3</w:t>
      </w:r>
      <w:r w:rsidR="00CB445B">
        <w:rPr>
          <w:rFonts w:ascii="Arial" w:hAnsi="Arial" w:cs="Arial"/>
          <w:color w:val="auto"/>
          <w:szCs w:val="22"/>
          <w:lang w:bidi="ar-SA"/>
        </w:rPr>
        <w:t>81</w:t>
      </w:r>
      <w:r w:rsidRPr="00401184">
        <w:rPr>
          <w:rFonts w:ascii="Arial" w:hAnsi="Arial" w:cs="Arial"/>
          <w:color w:val="auto"/>
          <w:szCs w:val="22"/>
          <w:lang w:bidi="ar-SA"/>
        </w:rPr>
        <w:t xml:space="preserve"> shareholder farmers covering 10 Panchayats</w:t>
      </w:r>
      <w:r w:rsidRPr="00401184">
        <w:rPr>
          <w:rFonts w:ascii="Arial" w:hAnsi="Arial" w:cs="Arial"/>
          <w:szCs w:val="22"/>
          <w:lang w:bidi="ar-SA"/>
        </w:rPr>
        <w:t xml:space="preserve">. </w:t>
      </w:r>
    </w:p>
    <w:p w:rsidR="00201C2D" w:rsidRDefault="00BB5E73" w:rsidP="00201C2D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Strategic </w:t>
      </w:r>
      <w:r w:rsidR="009E0E88" w:rsidRPr="000A4D95">
        <w:rPr>
          <w:rFonts w:ascii="Arial" w:hAnsi="Arial" w:cs="Arial"/>
          <w:b/>
          <w:bCs/>
          <w:sz w:val="22"/>
          <w:szCs w:val="22"/>
        </w:rPr>
        <w:t>Interventions undertaken</w:t>
      </w:r>
      <w:bookmarkEnd w:id="1"/>
    </w:p>
    <w:p w:rsidR="00201C2D" w:rsidRPr="00201C2D" w:rsidRDefault="00201C2D" w:rsidP="00201C2D">
      <w:pPr>
        <w:pStyle w:val="Heading2"/>
        <w:spacing w:before="240" w:after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01C2D">
        <w:rPr>
          <w:rFonts w:ascii="Arial" w:hAnsi="Arial" w:cs="Arial"/>
          <w:color w:val="auto"/>
          <w:szCs w:val="22"/>
        </w:rPr>
        <w:t xml:space="preserve">FPC aimed to achieve its objectives by using collectivization techniques and participation of the benefiting community, including rural farmers, and panchayat. </w:t>
      </w:r>
    </w:p>
    <w:p w:rsidR="007563F4" w:rsidRPr="00201C2D" w:rsidRDefault="007F4159" w:rsidP="00201C2D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</w:rPr>
      </w:pPr>
      <w:r w:rsidRPr="00201C2D">
        <w:rPr>
          <w:rFonts w:ascii="Arial" w:hAnsi="Arial" w:cs="Arial"/>
          <w:color w:val="auto"/>
          <w:szCs w:val="22"/>
        </w:rPr>
        <w:t>FPC is bringing to its member farmers the benefit of direct procurement from the market players in</w:t>
      </w:r>
      <w:r w:rsidR="006C38E7">
        <w:rPr>
          <w:rFonts w:ascii="Arial" w:hAnsi="Arial" w:cs="Arial"/>
          <w:color w:val="auto"/>
          <w:szCs w:val="22"/>
          <w:lang w:bidi="ar-SA"/>
        </w:rPr>
        <w:t>Soybean</w:t>
      </w:r>
      <w:r w:rsidR="006C38E7" w:rsidRPr="00401184">
        <w:rPr>
          <w:rFonts w:ascii="Arial" w:hAnsi="Arial" w:cs="Arial"/>
          <w:color w:val="auto"/>
          <w:szCs w:val="22"/>
          <w:lang w:bidi="ar-SA"/>
        </w:rPr>
        <w:t>,</w:t>
      </w:r>
      <w:r w:rsidR="006C38E7">
        <w:rPr>
          <w:rFonts w:ascii="Arial" w:hAnsi="Arial" w:cs="Arial"/>
          <w:color w:val="auto"/>
          <w:szCs w:val="22"/>
          <w:lang w:bidi="ar-SA"/>
        </w:rPr>
        <w:t xml:space="preserve"> Cotton and Bengal Gram</w:t>
      </w:r>
      <w:r w:rsidRPr="00201C2D">
        <w:rPr>
          <w:rFonts w:ascii="Arial" w:hAnsi="Arial" w:cs="Arial"/>
          <w:color w:val="auto"/>
          <w:szCs w:val="22"/>
        </w:rPr>
        <w:t xml:space="preserve">.  FPC has </w:t>
      </w:r>
      <w:r w:rsidR="00201C2D" w:rsidRPr="00201C2D">
        <w:rPr>
          <w:rFonts w:ascii="Arial" w:hAnsi="Arial" w:cs="Arial"/>
          <w:color w:val="auto"/>
          <w:szCs w:val="22"/>
        </w:rPr>
        <w:t>developed demand</w:t>
      </w:r>
      <w:r w:rsidRPr="00201C2D">
        <w:rPr>
          <w:rFonts w:ascii="Arial" w:hAnsi="Arial" w:cs="Arial"/>
          <w:color w:val="auto"/>
          <w:szCs w:val="22"/>
        </w:rPr>
        <w:t xml:space="preserve"> planning and </w:t>
      </w:r>
      <w:r w:rsidR="00201C2D" w:rsidRPr="00201C2D">
        <w:rPr>
          <w:rFonts w:ascii="Arial" w:hAnsi="Arial" w:cs="Arial"/>
          <w:color w:val="auto"/>
          <w:szCs w:val="22"/>
        </w:rPr>
        <w:t>forecasting system</w:t>
      </w:r>
      <w:r w:rsidRPr="00201C2D">
        <w:rPr>
          <w:rFonts w:ascii="Arial" w:hAnsi="Arial" w:cs="Arial"/>
          <w:color w:val="auto"/>
          <w:szCs w:val="22"/>
        </w:rPr>
        <w:t xml:space="preserve"> under the leadership of BODs.</w:t>
      </w:r>
    </w:p>
    <w:p w:rsidR="007563F4" w:rsidRPr="00201C2D" w:rsidRDefault="007F4159" w:rsidP="00201C2D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</w:rPr>
      </w:pPr>
      <w:r w:rsidRPr="00201C2D">
        <w:rPr>
          <w:rFonts w:ascii="Arial" w:hAnsi="Arial" w:cs="Arial"/>
          <w:color w:val="auto"/>
          <w:szCs w:val="22"/>
        </w:rPr>
        <w:t xml:space="preserve">FPC has established input shops for the farmers and provided inputs </w:t>
      </w:r>
      <w:r w:rsidR="00201C2D" w:rsidRPr="00201C2D">
        <w:rPr>
          <w:rFonts w:ascii="Arial" w:hAnsi="Arial" w:cs="Arial"/>
          <w:color w:val="auto"/>
          <w:szCs w:val="22"/>
        </w:rPr>
        <w:t>like Fertilizers,</w:t>
      </w:r>
      <w:r w:rsidR="006C38E7">
        <w:rPr>
          <w:rFonts w:ascii="Arial" w:hAnsi="Arial" w:cs="Arial"/>
          <w:color w:val="auto"/>
          <w:szCs w:val="22"/>
        </w:rPr>
        <w:t xml:space="preserve">Pesticides </w:t>
      </w:r>
      <w:r w:rsidR="00201C2D" w:rsidRPr="00201C2D">
        <w:rPr>
          <w:rFonts w:ascii="Arial" w:hAnsi="Arial" w:cs="Arial"/>
          <w:color w:val="auto"/>
          <w:szCs w:val="22"/>
        </w:rPr>
        <w:t xml:space="preserve"> High</w:t>
      </w:r>
      <w:r w:rsidR="006C5717">
        <w:rPr>
          <w:rFonts w:ascii="Arial" w:hAnsi="Arial" w:cs="Arial"/>
          <w:color w:val="auto"/>
          <w:szCs w:val="22"/>
        </w:rPr>
        <w:t xml:space="preserve"> yielding seeds varieties and</w:t>
      </w:r>
      <w:r w:rsidR="00201C2D" w:rsidRPr="00201C2D">
        <w:rPr>
          <w:rFonts w:ascii="Arial" w:hAnsi="Arial" w:cs="Arial"/>
          <w:color w:val="auto"/>
          <w:szCs w:val="22"/>
        </w:rPr>
        <w:t xml:space="preserve"> provided</w:t>
      </w:r>
      <w:r w:rsidRPr="00201C2D">
        <w:rPr>
          <w:rFonts w:ascii="Arial" w:hAnsi="Arial" w:cs="Arial"/>
          <w:color w:val="auto"/>
          <w:szCs w:val="22"/>
        </w:rPr>
        <w:t xml:space="preserve"> power tiller and tractor </w:t>
      </w:r>
      <w:r w:rsidR="00201C2D" w:rsidRPr="00201C2D">
        <w:rPr>
          <w:rFonts w:ascii="Arial" w:hAnsi="Arial" w:cs="Arial"/>
          <w:color w:val="auto"/>
          <w:szCs w:val="22"/>
        </w:rPr>
        <w:t>accessories to</w:t>
      </w:r>
      <w:r w:rsidRPr="00201C2D">
        <w:rPr>
          <w:rFonts w:ascii="Arial" w:hAnsi="Arial" w:cs="Arial"/>
          <w:color w:val="auto"/>
          <w:szCs w:val="22"/>
        </w:rPr>
        <w:t xml:space="preserve"> the farmers based on the demand.</w:t>
      </w:r>
    </w:p>
    <w:p w:rsidR="009E0E88" w:rsidRPr="000A4D95" w:rsidRDefault="00BB5E73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Success </w:t>
      </w:r>
      <w:r w:rsidR="003F6A9A">
        <w:rPr>
          <w:rFonts w:ascii="Arial" w:hAnsi="Arial" w:cs="Arial"/>
          <w:b/>
          <w:bCs/>
          <w:sz w:val="22"/>
          <w:szCs w:val="22"/>
        </w:rPr>
        <w:t>Mantra</w:t>
      </w:r>
    </w:p>
    <w:p w:rsidR="00D7310F" w:rsidRPr="00D7310F" w:rsidRDefault="00D7310F" w:rsidP="00D7310F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</w:rPr>
      </w:pPr>
      <w:r w:rsidRPr="00D7310F">
        <w:rPr>
          <w:rFonts w:ascii="Arial" w:hAnsi="Arial" w:cs="Arial"/>
          <w:color w:val="auto"/>
          <w:szCs w:val="22"/>
        </w:rPr>
        <w:t>FPC with the support of CBBO has demonstrated the impact of collectivization of small and marginal farmers to leverage economies of scale in Production and marketing.</w:t>
      </w:r>
    </w:p>
    <w:p w:rsidR="007563F4" w:rsidRPr="00D7310F" w:rsidRDefault="007F4159" w:rsidP="00D7310F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</w:rPr>
      </w:pPr>
      <w:r w:rsidRPr="00D7310F">
        <w:rPr>
          <w:rFonts w:ascii="Arial" w:hAnsi="Arial" w:cs="Arial"/>
          <w:color w:val="auto"/>
          <w:szCs w:val="22"/>
        </w:rPr>
        <w:t xml:space="preserve">FPC done total business of Rs. </w:t>
      </w:r>
      <w:r w:rsidR="006C38E7">
        <w:rPr>
          <w:rFonts w:ascii="Arial" w:hAnsi="Arial" w:cs="Arial"/>
          <w:color w:val="auto"/>
          <w:szCs w:val="22"/>
        </w:rPr>
        <w:t>90</w:t>
      </w:r>
      <w:r w:rsidR="003679E2" w:rsidRPr="00D7310F">
        <w:rPr>
          <w:rFonts w:ascii="Arial" w:hAnsi="Arial" w:cs="Arial"/>
          <w:color w:val="auto"/>
          <w:szCs w:val="22"/>
        </w:rPr>
        <w:t>Lakhs within</w:t>
      </w:r>
      <w:r w:rsidRPr="00D7310F">
        <w:rPr>
          <w:rFonts w:ascii="Arial" w:hAnsi="Arial" w:cs="Arial"/>
          <w:color w:val="auto"/>
          <w:szCs w:val="22"/>
        </w:rPr>
        <w:t xml:space="preserve"> the year of establishment benefiting </w:t>
      </w:r>
      <w:r w:rsidR="003F186B">
        <w:rPr>
          <w:rFonts w:ascii="Arial" w:hAnsi="Arial" w:cs="Arial"/>
          <w:color w:val="auto"/>
          <w:szCs w:val="22"/>
        </w:rPr>
        <w:t>381</w:t>
      </w:r>
      <w:r w:rsidRPr="00D7310F">
        <w:rPr>
          <w:rFonts w:ascii="Arial" w:hAnsi="Arial" w:cs="Arial"/>
          <w:color w:val="auto"/>
          <w:szCs w:val="22"/>
        </w:rPr>
        <w:t xml:space="preserve"> member farmers and 200 non-member farmers, </w:t>
      </w:r>
    </w:p>
    <w:p w:rsidR="007563F4" w:rsidRPr="00D7310F" w:rsidRDefault="007F4159" w:rsidP="00D7310F">
      <w:pPr>
        <w:pStyle w:val="Heading2"/>
        <w:spacing w:before="240" w:after="120"/>
        <w:rPr>
          <w:rFonts w:ascii="Arial" w:hAnsi="Arial" w:cs="Arial"/>
          <w:color w:val="auto"/>
          <w:szCs w:val="22"/>
        </w:rPr>
      </w:pPr>
      <w:r w:rsidRPr="00D7310F">
        <w:rPr>
          <w:rFonts w:ascii="Arial" w:hAnsi="Arial" w:cs="Arial"/>
          <w:color w:val="auto"/>
          <w:szCs w:val="22"/>
        </w:rPr>
        <w:t>Increase in farmer incomes by 15%.</w:t>
      </w:r>
    </w:p>
    <w:p w:rsidR="006D78C5" w:rsidRPr="006D78C5" w:rsidRDefault="007F4159" w:rsidP="006D78C5">
      <w:pPr>
        <w:pStyle w:val="Heading2"/>
        <w:spacing w:before="240" w:after="120"/>
        <w:rPr>
          <w:rFonts w:ascii="Arial" w:hAnsi="Arial" w:cs="Arial"/>
          <w:color w:val="auto"/>
          <w:szCs w:val="22"/>
        </w:rPr>
      </w:pPr>
      <w:r w:rsidRPr="00D7310F">
        <w:rPr>
          <w:rFonts w:ascii="Arial" w:hAnsi="Arial" w:cs="Arial"/>
          <w:color w:val="auto"/>
          <w:szCs w:val="22"/>
        </w:rPr>
        <w:t>Tie up with A</w:t>
      </w:r>
      <w:r w:rsidR="001E2FF0">
        <w:rPr>
          <w:rFonts w:ascii="Arial" w:hAnsi="Arial" w:cs="Arial"/>
          <w:color w:val="auto"/>
          <w:szCs w:val="22"/>
        </w:rPr>
        <w:t>BY</w:t>
      </w:r>
      <w:r w:rsidR="003679E2" w:rsidRPr="00D7310F">
        <w:rPr>
          <w:rFonts w:ascii="Arial" w:hAnsi="Arial" w:cs="Arial"/>
          <w:color w:val="auto"/>
          <w:szCs w:val="22"/>
        </w:rPr>
        <w:t>Farm</w:t>
      </w:r>
      <w:r w:rsidR="001E2FF0">
        <w:rPr>
          <w:rFonts w:ascii="Arial" w:hAnsi="Arial" w:cs="Arial"/>
          <w:color w:val="auto"/>
          <w:szCs w:val="22"/>
        </w:rPr>
        <w:t xml:space="preserve">ers LLPfor organic farming </w:t>
      </w:r>
      <w:r w:rsidR="006D78C5">
        <w:rPr>
          <w:rFonts w:ascii="Arial" w:hAnsi="Arial" w:cs="Arial"/>
          <w:color w:val="auto"/>
          <w:szCs w:val="22"/>
        </w:rPr>
        <w:t xml:space="preserve">and </w:t>
      </w:r>
      <w:r w:rsidR="0074768D">
        <w:rPr>
          <w:rFonts w:ascii="Arial" w:hAnsi="Arial" w:cs="Arial"/>
          <w:color w:val="auto"/>
          <w:szCs w:val="22"/>
        </w:rPr>
        <w:t>Vikrant</w:t>
      </w:r>
      <w:r w:rsidR="006D78C5">
        <w:rPr>
          <w:rFonts w:ascii="Arial" w:hAnsi="Arial" w:cs="Arial"/>
          <w:color w:val="auto"/>
          <w:szCs w:val="22"/>
        </w:rPr>
        <w:t xml:space="preserve"> Seed</w:t>
      </w:r>
      <w:r w:rsidR="0074768D">
        <w:rPr>
          <w:rFonts w:ascii="Arial" w:hAnsi="Arial" w:cs="Arial"/>
          <w:color w:val="auto"/>
          <w:szCs w:val="22"/>
        </w:rPr>
        <w:t>&amp; Srinivas Agri Farms Private Limited</w:t>
      </w:r>
      <w:r w:rsidR="00A75910">
        <w:rPr>
          <w:rFonts w:ascii="Arial" w:hAnsi="Arial" w:cs="Arial"/>
          <w:color w:val="auto"/>
          <w:szCs w:val="22"/>
        </w:rPr>
        <w:t>.</w:t>
      </w:r>
    </w:p>
    <w:p w:rsidR="003F186B" w:rsidRDefault="007F4159" w:rsidP="003F186B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</w:rPr>
      </w:pPr>
      <w:r w:rsidRPr="00D7310F">
        <w:rPr>
          <w:rFonts w:ascii="Arial" w:hAnsi="Arial" w:cs="Arial"/>
          <w:color w:val="auto"/>
          <w:szCs w:val="22"/>
        </w:rPr>
        <w:t>Assured market linkage is helping farmers avoid distress sale in the hand of intermediaries and local market.</w:t>
      </w:r>
    </w:p>
    <w:p w:rsidR="0032068B" w:rsidRPr="003F186B" w:rsidRDefault="0032068B" w:rsidP="003F186B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</w:rPr>
      </w:pPr>
      <w:r w:rsidRPr="0032068B">
        <w:rPr>
          <w:rFonts w:ascii="Arial" w:hAnsi="Arial" w:cs="Arial"/>
          <w:b/>
          <w:bCs/>
          <w:sz w:val="22"/>
          <w:szCs w:val="22"/>
        </w:rPr>
        <w:t xml:space="preserve">Recognition </w:t>
      </w:r>
    </w:p>
    <w:p w:rsidR="009537A5" w:rsidRPr="009537A5" w:rsidRDefault="009537A5" w:rsidP="009537A5">
      <w:pPr>
        <w:pStyle w:val="Heading2"/>
        <w:spacing w:before="240" w:after="120"/>
        <w:jc w:val="both"/>
        <w:rPr>
          <w:rFonts w:ascii="Arial" w:eastAsia="Calibri" w:hAnsi="Arial" w:cs="Arial"/>
          <w:color w:val="auto"/>
          <w:szCs w:val="22"/>
          <w:lang w:bidi="ar-SA"/>
        </w:rPr>
      </w:pPr>
      <w:bookmarkStart w:id="2" w:name="_Toc93921234"/>
      <w:r w:rsidRPr="009537A5">
        <w:rPr>
          <w:rFonts w:ascii="Arial" w:eastAsia="Calibri" w:hAnsi="Arial" w:cs="Arial"/>
          <w:color w:val="auto"/>
          <w:szCs w:val="22"/>
          <w:lang w:bidi="ar-SA"/>
        </w:rPr>
        <w:lastRenderedPageBreak/>
        <w:t xml:space="preserve">FPC has shared the success story in the Regional Conference of FPOs and CBBOs held at Bangalore to </w:t>
      </w:r>
      <w:r w:rsidR="006C5717" w:rsidRPr="009537A5">
        <w:rPr>
          <w:rFonts w:ascii="Arial" w:eastAsia="Calibri" w:hAnsi="Arial" w:cs="Arial"/>
          <w:color w:val="auto"/>
          <w:szCs w:val="22"/>
          <w:lang w:bidi="ar-SA"/>
        </w:rPr>
        <w:t>highlight</w:t>
      </w:r>
      <w:r w:rsidRPr="009537A5">
        <w:rPr>
          <w:rFonts w:ascii="Arial" w:eastAsia="Calibri" w:hAnsi="Arial" w:cs="Arial"/>
          <w:color w:val="auto"/>
          <w:szCs w:val="22"/>
          <w:lang w:bidi="ar-SA"/>
        </w:rPr>
        <w:t xml:space="preserve"> the progress of FPC.</w:t>
      </w:r>
    </w:p>
    <w:p w:rsidR="009E0E88" w:rsidRPr="000A4D95" w:rsidRDefault="009E0E88" w:rsidP="000A4D95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A4D95">
        <w:rPr>
          <w:rFonts w:ascii="Arial" w:hAnsi="Arial" w:cs="Arial"/>
          <w:b/>
          <w:bCs/>
          <w:sz w:val="22"/>
          <w:szCs w:val="22"/>
        </w:rPr>
        <w:t xml:space="preserve">Benefits </w:t>
      </w:r>
      <w:r w:rsidR="00026789">
        <w:rPr>
          <w:rFonts w:ascii="Arial" w:hAnsi="Arial" w:cs="Arial"/>
          <w:b/>
          <w:bCs/>
          <w:sz w:val="22"/>
          <w:szCs w:val="22"/>
        </w:rPr>
        <w:t xml:space="preserve">of </w:t>
      </w:r>
      <w:r w:rsidRPr="000A4D95">
        <w:rPr>
          <w:rFonts w:ascii="Arial" w:hAnsi="Arial" w:cs="Arial"/>
          <w:b/>
          <w:bCs/>
          <w:sz w:val="22"/>
          <w:szCs w:val="22"/>
        </w:rPr>
        <w:t>the scheme</w:t>
      </w:r>
      <w:bookmarkEnd w:id="2"/>
    </w:p>
    <w:p w:rsidR="00602080" w:rsidRPr="00602080" w:rsidRDefault="00602080" w:rsidP="00602080">
      <w:pPr>
        <w:pStyle w:val="Heading2"/>
        <w:spacing w:before="240" w:after="120"/>
        <w:jc w:val="both"/>
        <w:rPr>
          <w:rFonts w:ascii="Arial" w:hAnsi="Arial" w:cs="Arial"/>
          <w:color w:val="auto"/>
          <w:szCs w:val="22"/>
          <w:lang w:bidi="ar-SA"/>
        </w:rPr>
      </w:pPr>
      <w:r w:rsidRPr="00602080">
        <w:rPr>
          <w:rFonts w:ascii="Arial" w:hAnsi="Arial" w:cs="Arial"/>
          <w:color w:val="auto"/>
          <w:szCs w:val="22"/>
          <w:lang w:bidi="ar-SA"/>
        </w:rPr>
        <w:t xml:space="preserve">FPC has availed matching equity grant of </w:t>
      </w:r>
      <w:r w:rsidR="00574CC6">
        <w:rPr>
          <w:rFonts w:ascii="Arial" w:hAnsi="Arial" w:cs="Arial"/>
          <w:color w:val="auto"/>
          <w:szCs w:val="22"/>
          <w:lang w:bidi="ar-SA"/>
        </w:rPr>
        <w:t>3</w:t>
      </w:r>
      <w:r w:rsidRPr="00602080">
        <w:rPr>
          <w:rFonts w:ascii="Arial" w:hAnsi="Arial" w:cs="Arial"/>
          <w:color w:val="auto"/>
          <w:szCs w:val="22"/>
          <w:lang w:bidi="ar-SA"/>
        </w:rPr>
        <w:t>.0 Lakh under the “Central Sector Scheme for Formation and Promotion of 10,000 Farmer Producer Organizations (FPOs)” on 1</w:t>
      </w:r>
      <w:r w:rsidRPr="00602080">
        <w:rPr>
          <w:rFonts w:ascii="Arial" w:hAnsi="Arial" w:cs="Arial"/>
          <w:color w:val="auto"/>
          <w:szCs w:val="22"/>
          <w:vertAlign w:val="superscript"/>
          <w:lang w:bidi="ar-SA"/>
        </w:rPr>
        <w:t>st</w:t>
      </w:r>
      <w:r w:rsidRPr="00602080">
        <w:rPr>
          <w:rFonts w:ascii="Arial" w:hAnsi="Arial" w:cs="Arial"/>
          <w:color w:val="auto"/>
          <w:szCs w:val="22"/>
          <w:lang w:bidi="ar-SA"/>
        </w:rPr>
        <w:t xml:space="preserve"> January 2022.</w:t>
      </w:r>
    </w:p>
    <w:p w:rsidR="00026789" w:rsidRPr="000A4D95" w:rsidRDefault="00026789" w:rsidP="00026789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26789">
        <w:rPr>
          <w:rFonts w:ascii="Arial" w:hAnsi="Arial" w:cs="Arial"/>
          <w:b/>
          <w:bCs/>
          <w:sz w:val="22"/>
          <w:szCs w:val="22"/>
        </w:rPr>
        <w:t xml:space="preserve">Convergence with other </w:t>
      </w:r>
      <w:r w:rsidR="009D5E8F">
        <w:rPr>
          <w:rFonts w:ascii="Arial" w:hAnsi="Arial" w:cs="Arial"/>
          <w:b/>
          <w:bCs/>
          <w:sz w:val="22"/>
          <w:szCs w:val="22"/>
        </w:rPr>
        <w:t>C</w:t>
      </w:r>
      <w:r w:rsidRPr="00026789">
        <w:rPr>
          <w:rFonts w:ascii="Arial" w:hAnsi="Arial" w:cs="Arial"/>
          <w:b/>
          <w:bCs/>
          <w:sz w:val="22"/>
          <w:szCs w:val="22"/>
        </w:rPr>
        <w:t xml:space="preserve">entral </w:t>
      </w:r>
      <w:r w:rsidR="005D5CBC">
        <w:rPr>
          <w:rFonts w:ascii="Arial" w:hAnsi="Arial" w:cs="Arial"/>
          <w:b/>
          <w:bCs/>
          <w:sz w:val="22"/>
          <w:szCs w:val="22"/>
        </w:rPr>
        <w:t xml:space="preserve">and State </w:t>
      </w:r>
      <w:r w:rsidRPr="00026789">
        <w:rPr>
          <w:rFonts w:ascii="Arial" w:hAnsi="Arial" w:cs="Arial"/>
          <w:b/>
          <w:bCs/>
          <w:sz w:val="22"/>
          <w:szCs w:val="22"/>
        </w:rPr>
        <w:t>government schemes</w:t>
      </w:r>
    </w:p>
    <w:p w:rsidR="00B160A0" w:rsidRPr="00B160A0" w:rsidRDefault="00B160A0" w:rsidP="00B160A0">
      <w:pPr>
        <w:pStyle w:val="Heading2"/>
        <w:spacing w:before="240" w:after="120"/>
        <w:rPr>
          <w:rFonts w:ascii="Arial" w:hAnsi="Arial" w:cs="Arial"/>
          <w:color w:val="auto"/>
          <w:szCs w:val="22"/>
          <w:lang w:bidi="ar-SA"/>
        </w:rPr>
      </w:pPr>
      <w:bookmarkStart w:id="3" w:name="_Toc93921235"/>
      <w:r w:rsidRPr="00B160A0">
        <w:rPr>
          <w:rFonts w:ascii="Arial" w:hAnsi="Arial" w:cs="Arial"/>
          <w:color w:val="auto"/>
          <w:szCs w:val="22"/>
          <w:lang w:bidi="ar-SA"/>
        </w:rPr>
        <w:t xml:space="preserve">FPC has not applied under any scheme </w:t>
      </w:r>
      <w:r w:rsidR="006C5717" w:rsidRPr="00B160A0">
        <w:rPr>
          <w:rFonts w:ascii="Arial" w:hAnsi="Arial" w:cs="Arial"/>
          <w:color w:val="auto"/>
          <w:szCs w:val="22"/>
          <w:lang w:bidi="ar-SA"/>
        </w:rPr>
        <w:t>until</w:t>
      </w:r>
      <w:r w:rsidRPr="00B160A0">
        <w:rPr>
          <w:rFonts w:ascii="Arial" w:hAnsi="Arial" w:cs="Arial"/>
          <w:color w:val="auto"/>
          <w:szCs w:val="22"/>
          <w:lang w:bidi="ar-SA"/>
        </w:rPr>
        <w:t xml:space="preserve"> date.</w:t>
      </w:r>
      <w:r>
        <w:rPr>
          <w:rFonts w:ascii="Arial" w:hAnsi="Arial" w:cs="Arial"/>
          <w:color w:val="auto"/>
          <w:szCs w:val="22"/>
          <w:lang w:bidi="ar-SA"/>
        </w:rPr>
        <w:t xml:space="preserve"> Looking for Collection centre from State Government</w:t>
      </w:r>
    </w:p>
    <w:p w:rsidR="005A4AF0" w:rsidRDefault="009E0E88" w:rsidP="005A4AF0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0A4D95">
        <w:rPr>
          <w:rFonts w:ascii="Arial" w:hAnsi="Arial" w:cs="Arial"/>
          <w:b/>
          <w:bCs/>
          <w:sz w:val="22"/>
          <w:szCs w:val="22"/>
        </w:rPr>
        <w:t>Lessons learnt</w:t>
      </w:r>
      <w:bookmarkStart w:id="4" w:name="_Toc93921236"/>
      <w:bookmarkEnd w:id="3"/>
    </w:p>
    <w:p w:rsidR="005A4AF0" w:rsidRPr="005A4AF0" w:rsidRDefault="005A4AF0" w:rsidP="005A4AF0">
      <w:pPr>
        <w:pStyle w:val="Heading2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82B05">
        <w:rPr>
          <w:rFonts w:ascii="Arial" w:hAnsi="Arial" w:cs="Arial"/>
          <w:color w:val="auto"/>
          <w:sz w:val="22"/>
          <w:szCs w:val="22"/>
        </w:rPr>
        <w:t xml:space="preserve">Direct sale to large buyers has helped reduce </w:t>
      </w:r>
      <w:r w:rsidRPr="005A4AF0">
        <w:rPr>
          <w:rFonts w:ascii="Arial" w:eastAsiaTheme="minorHAnsi" w:hAnsi="Arial" w:cs="Arial"/>
          <w:color w:val="auto"/>
          <w:sz w:val="22"/>
          <w:szCs w:val="22"/>
        </w:rPr>
        <w:t>unneces</w:t>
      </w:r>
      <w:bookmarkStart w:id="5" w:name="_GoBack"/>
      <w:bookmarkEnd w:id="5"/>
      <w:r w:rsidRPr="005A4AF0">
        <w:rPr>
          <w:rFonts w:ascii="Arial" w:eastAsiaTheme="minorHAnsi" w:hAnsi="Arial" w:cs="Arial"/>
          <w:color w:val="auto"/>
          <w:sz w:val="22"/>
          <w:szCs w:val="22"/>
        </w:rPr>
        <w:t xml:space="preserve">sary involvement of the </w:t>
      </w:r>
      <w:r w:rsidR="006C5717" w:rsidRPr="005A4AF0">
        <w:rPr>
          <w:rFonts w:ascii="Arial" w:eastAsiaTheme="minorHAnsi" w:hAnsi="Arial" w:cs="Arial"/>
          <w:color w:val="auto"/>
          <w:sz w:val="22"/>
          <w:szCs w:val="22"/>
        </w:rPr>
        <w:t>intermediaries</w:t>
      </w:r>
      <w:r w:rsidRPr="005A4AF0">
        <w:rPr>
          <w:rFonts w:ascii="Arial" w:eastAsiaTheme="minorHAnsi" w:hAnsi="Arial" w:cs="Arial"/>
          <w:color w:val="auto"/>
          <w:sz w:val="22"/>
          <w:szCs w:val="22"/>
        </w:rPr>
        <w:t xml:space="preserve"> in the process and the farmers are getting good prices for their produces. The FPO model is creating   huge improvement in socio-economic conditions of small and marginal farmers with their increasing participation in the decision making thus making them empowered</w:t>
      </w:r>
    </w:p>
    <w:p w:rsidR="009E0E88" w:rsidRPr="000A4D95" w:rsidRDefault="007A6630" w:rsidP="007A6630">
      <w:pPr>
        <w:pStyle w:val="Heading2"/>
        <w:spacing w:before="24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ix. </w:t>
      </w:r>
      <w:r w:rsidR="009E0E88" w:rsidRPr="000A4D95">
        <w:rPr>
          <w:rFonts w:ascii="Arial" w:hAnsi="Arial" w:cs="Arial"/>
          <w:b/>
          <w:bCs/>
          <w:sz w:val="22"/>
          <w:szCs w:val="22"/>
        </w:rPr>
        <w:t>Way forward</w:t>
      </w:r>
      <w:bookmarkEnd w:id="4"/>
    </w:p>
    <w:p w:rsidR="007A6630" w:rsidRDefault="007A6630" w:rsidP="007A6630">
      <w:pPr>
        <w:pStyle w:val="Heading2"/>
        <w:spacing w:before="240" w:after="120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7A6630">
        <w:rPr>
          <w:rFonts w:ascii="Arial" w:eastAsiaTheme="minorHAnsi" w:hAnsi="Arial" w:cs="Arial"/>
          <w:color w:val="auto"/>
          <w:sz w:val="22"/>
          <w:szCs w:val="22"/>
        </w:rPr>
        <w:t xml:space="preserve">Going forward the FPC to diversify into value added products and set up a processing plant under </w:t>
      </w:r>
      <w:r w:rsidR="004960D2" w:rsidRPr="007A6630">
        <w:rPr>
          <w:rFonts w:ascii="Arial" w:eastAsiaTheme="minorHAnsi" w:hAnsi="Arial" w:cs="Arial"/>
          <w:color w:val="auto"/>
          <w:sz w:val="22"/>
          <w:szCs w:val="22"/>
        </w:rPr>
        <w:t>AIF (</w:t>
      </w:r>
      <w:r w:rsidRPr="007A6630">
        <w:rPr>
          <w:rFonts w:ascii="Arial" w:eastAsiaTheme="minorHAnsi" w:hAnsi="Arial" w:cs="Arial"/>
          <w:color w:val="auto"/>
          <w:sz w:val="22"/>
          <w:szCs w:val="22"/>
        </w:rPr>
        <w:t xml:space="preserve">Agriculture Infrastructure Fund) and avail Credit </w:t>
      </w:r>
    </w:p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4960D2" w:rsidRDefault="004960D2" w:rsidP="004960D2"/>
    <w:p w:rsidR="00574CC6" w:rsidRDefault="00574CC6" w:rsidP="004960D2"/>
    <w:p w:rsidR="00574CC6" w:rsidRPr="004960D2" w:rsidRDefault="00574CC6" w:rsidP="004960D2"/>
    <w:p w:rsidR="000A4D95" w:rsidRDefault="0032068B" w:rsidP="0032068B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32068B">
        <w:rPr>
          <w:rFonts w:ascii="Arial" w:hAnsi="Arial" w:cs="Arial"/>
          <w:b/>
          <w:bCs/>
          <w:sz w:val="22"/>
          <w:szCs w:val="22"/>
        </w:rPr>
        <w:lastRenderedPageBreak/>
        <w:t>High Quality Imageswith caption</w:t>
      </w:r>
    </w:p>
    <w:p w:rsidR="00C6693F" w:rsidRPr="00C6693F" w:rsidRDefault="00C6693F" w:rsidP="00C6693F"/>
    <w:p w:rsidR="007A6630" w:rsidRDefault="00607E55" w:rsidP="007A6630">
      <w:r>
        <w:rPr>
          <w:noProof/>
          <w:lang w:val="en-US" w:bidi="ar-SA"/>
        </w:rPr>
        <w:drawing>
          <wp:inline distT="0" distB="0" distL="0" distR="0">
            <wp:extent cx="5715000" cy="3134360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06-28 at 5.12.0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67" cy="313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037" w:rsidRDefault="00D14037" w:rsidP="007A6630"/>
    <w:p w:rsidR="007A6630" w:rsidRDefault="00D14037" w:rsidP="007A6630">
      <w:r>
        <w:rPr>
          <w:noProof/>
          <w:lang w:val="en-US" w:bidi="ar-SA"/>
        </w:rPr>
        <w:drawing>
          <wp:inline distT="0" distB="0" distL="0" distR="0">
            <wp:extent cx="5809363" cy="3495675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2-06-28 at 5.12.00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268" cy="350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30" w:rsidRDefault="007A6630" w:rsidP="007A6630"/>
    <w:p w:rsidR="007A6630" w:rsidRDefault="007A6630" w:rsidP="007A6630"/>
    <w:p w:rsidR="007A6630" w:rsidRDefault="007A6630" w:rsidP="007A6630"/>
    <w:p w:rsidR="007A6630" w:rsidRDefault="007A6630" w:rsidP="007A6630">
      <w:pPr>
        <w:rPr>
          <w:noProof/>
          <w:lang w:eastAsia="en-IN" w:bidi="ar-SA"/>
        </w:rPr>
      </w:pPr>
    </w:p>
    <w:p w:rsidR="00D50E84" w:rsidRDefault="00D50E84" w:rsidP="007A6630"/>
    <w:p w:rsidR="00D50E84" w:rsidRDefault="00D50E84" w:rsidP="007A6630">
      <w:r>
        <w:rPr>
          <w:noProof/>
          <w:lang w:val="en-US" w:bidi="ar-SA"/>
        </w:rPr>
        <w:drawing>
          <wp:inline distT="0" distB="0" distL="0" distR="0">
            <wp:extent cx="6067425" cy="28670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2-06-28 at 5.12.03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456" cy="286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84" w:rsidRDefault="00D50E84" w:rsidP="007A6630"/>
    <w:p w:rsidR="007A6630" w:rsidRDefault="00C831AA" w:rsidP="007A6630">
      <w:r>
        <w:rPr>
          <w:noProof/>
          <w:lang w:val="en-US" w:bidi="ar-SA"/>
        </w:rPr>
        <w:drawing>
          <wp:inline distT="0" distB="0" distL="0" distR="0">
            <wp:extent cx="5731510" cy="3395499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2-06-28 at 5.12.06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E84" w:rsidRDefault="00D50E84" w:rsidP="007A6630"/>
    <w:p w:rsidR="007A6630" w:rsidRDefault="007A6630" w:rsidP="007A6630"/>
    <w:p w:rsidR="007A6630" w:rsidRPr="007A6630" w:rsidRDefault="007A6630" w:rsidP="007A6630"/>
    <w:p w:rsidR="000F28DB" w:rsidRPr="00385CF3" w:rsidRDefault="00385CF3" w:rsidP="000F28DB">
      <w:pPr>
        <w:pStyle w:val="Heading2"/>
        <w:numPr>
          <w:ilvl w:val="0"/>
          <w:numId w:val="6"/>
        </w:numPr>
        <w:tabs>
          <w:tab w:val="num" w:pos="360"/>
        </w:tabs>
        <w:spacing w:before="240" w:after="120"/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385CF3">
        <w:rPr>
          <w:rFonts w:ascii="Arial" w:hAnsi="Arial" w:cs="Arial"/>
          <w:b/>
          <w:bCs/>
          <w:sz w:val="22"/>
          <w:szCs w:val="22"/>
        </w:rPr>
        <w:t xml:space="preserve">Name and </w:t>
      </w:r>
      <w:r w:rsidR="00B81BE4" w:rsidRPr="00385CF3">
        <w:rPr>
          <w:rFonts w:ascii="Arial" w:hAnsi="Arial" w:cs="Arial"/>
          <w:b/>
          <w:bCs/>
          <w:sz w:val="22"/>
          <w:szCs w:val="22"/>
        </w:rPr>
        <w:t>Contact Number</w:t>
      </w:r>
    </w:p>
    <w:p w:rsidR="00385D8B" w:rsidRDefault="00C831AA" w:rsidP="004960D2">
      <w:pPr>
        <w:pStyle w:val="NoSpacing"/>
        <w:spacing w:line="276" w:lineRule="auto"/>
        <w:jc w:val="both"/>
        <w:rPr>
          <w:rFonts w:cs="Arial"/>
        </w:rPr>
      </w:pPr>
      <w:r>
        <w:rPr>
          <w:rFonts w:cs="Arial"/>
        </w:rPr>
        <w:t>Gaddam Ravind</w:t>
      </w:r>
      <w:r w:rsidR="00622DBE">
        <w:rPr>
          <w:rFonts w:cs="Arial"/>
        </w:rPr>
        <w:t>e</w:t>
      </w:r>
      <w:r>
        <w:rPr>
          <w:rFonts w:cs="Arial"/>
        </w:rPr>
        <w:t>r Reddy</w:t>
      </w:r>
      <w:r w:rsidR="00385D8B">
        <w:rPr>
          <w:rFonts w:cs="Arial"/>
        </w:rPr>
        <w:t xml:space="preserve">: </w:t>
      </w:r>
      <w:r w:rsidR="00651922" w:rsidRPr="004960D2">
        <w:rPr>
          <w:rFonts w:cs="Arial"/>
        </w:rPr>
        <w:t>Chair</w:t>
      </w:r>
      <w:r w:rsidR="00651922">
        <w:rPr>
          <w:rFonts w:cs="Arial"/>
        </w:rPr>
        <w:t>man</w:t>
      </w:r>
      <w:r w:rsidR="00622DBE">
        <w:rPr>
          <w:rFonts w:cs="Arial"/>
        </w:rPr>
        <w:t>:917709</w:t>
      </w:r>
      <w:r w:rsidR="00651922">
        <w:rPr>
          <w:rFonts w:cs="Arial"/>
        </w:rPr>
        <w:t>9</w:t>
      </w:r>
      <w:r w:rsidR="00622DBE">
        <w:rPr>
          <w:rFonts w:cs="Arial"/>
        </w:rPr>
        <w:t>939</w:t>
      </w:r>
    </w:p>
    <w:p w:rsidR="004960D2" w:rsidRPr="004960D2" w:rsidRDefault="00385D8B" w:rsidP="004960D2">
      <w:pPr>
        <w:pStyle w:val="NoSpacing"/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Nikhil Reddy        </w:t>
      </w:r>
      <w:r w:rsidR="004960D2" w:rsidRPr="004960D2">
        <w:rPr>
          <w:rFonts w:cs="Arial"/>
        </w:rPr>
        <w:t>:</w:t>
      </w:r>
      <w:r w:rsidR="00AB78BB">
        <w:rPr>
          <w:rFonts w:cs="Arial"/>
        </w:rPr>
        <w:t>CEO         : 9381045390</w:t>
      </w:r>
    </w:p>
    <w:p w:rsidR="004960D2" w:rsidRPr="004960D2" w:rsidRDefault="004960D2" w:rsidP="004960D2">
      <w:pPr>
        <w:pStyle w:val="NoSpacing"/>
        <w:spacing w:line="276" w:lineRule="auto"/>
        <w:jc w:val="both"/>
        <w:rPr>
          <w:rFonts w:cs="Arial"/>
        </w:rPr>
      </w:pPr>
      <w:r w:rsidRPr="004960D2">
        <w:rPr>
          <w:rFonts w:cs="Arial"/>
        </w:rPr>
        <w:t xml:space="preserve"> Mr. Ramanjulu</w:t>
      </w:r>
      <w:r w:rsidR="003D4B65">
        <w:rPr>
          <w:rFonts w:cs="Arial"/>
        </w:rPr>
        <w:t xml:space="preserve">  :CBBO( Team Leader</w:t>
      </w:r>
      <w:r w:rsidR="005B1DE6">
        <w:rPr>
          <w:rFonts w:cs="Arial"/>
        </w:rPr>
        <w:t>):</w:t>
      </w:r>
      <w:r w:rsidRPr="004960D2">
        <w:rPr>
          <w:rFonts w:cs="Arial"/>
        </w:rPr>
        <w:t>6281561094</w:t>
      </w:r>
    </w:p>
    <w:p w:rsidR="000A4D95" w:rsidRPr="000A4D95" w:rsidRDefault="000A4D95" w:rsidP="000A4D95">
      <w:pPr>
        <w:pStyle w:val="NoSpacing"/>
        <w:spacing w:line="276" w:lineRule="auto"/>
        <w:jc w:val="both"/>
        <w:rPr>
          <w:rFonts w:cs="Arial"/>
        </w:rPr>
      </w:pPr>
    </w:p>
    <w:p w:rsidR="000A4D95" w:rsidRPr="000A4D95" w:rsidRDefault="000A4D95" w:rsidP="000A4D95">
      <w:pPr>
        <w:pStyle w:val="NoSpacing"/>
        <w:spacing w:line="276" w:lineRule="auto"/>
        <w:jc w:val="both"/>
        <w:rPr>
          <w:rFonts w:cs="Arial"/>
        </w:rPr>
      </w:pPr>
    </w:p>
    <w:p w:rsidR="000F28DB" w:rsidRPr="000A4D95" w:rsidRDefault="000F28DB" w:rsidP="000F28DB">
      <w:pPr>
        <w:pStyle w:val="NoSpacing"/>
        <w:spacing w:line="276" w:lineRule="auto"/>
        <w:jc w:val="both"/>
        <w:rPr>
          <w:rFonts w:cs="Arial"/>
        </w:rPr>
      </w:pPr>
    </w:p>
    <w:p w:rsidR="00E61360" w:rsidRPr="000A4D95" w:rsidRDefault="00E61360" w:rsidP="000A4D95">
      <w:pPr>
        <w:jc w:val="both"/>
        <w:rPr>
          <w:rFonts w:ascii="Arial" w:hAnsi="Arial" w:cs="Arial"/>
          <w:szCs w:val="22"/>
        </w:rPr>
      </w:pPr>
    </w:p>
    <w:sectPr w:rsidR="00E61360" w:rsidRPr="000A4D95" w:rsidSect="0055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63" w:rsidRDefault="00646863" w:rsidP="000A4D95">
      <w:pPr>
        <w:spacing w:after="0" w:line="240" w:lineRule="auto"/>
      </w:pPr>
      <w:r>
        <w:separator/>
      </w:r>
    </w:p>
  </w:endnote>
  <w:endnote w:type="continuationSeparator" w:id="1">
    <w:p w:rsidR="00646863" w:rsidRDefault="00646863" w:rsidP="000A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63" w:rsidRDefault="00646863" w:rsidP="000A4D95">
      <w:pPr>
        <w:spacing w:after="0" w:line="240" w:lineRule="auto"/>
      </w:pPr>
      <w:r>
        <w:separator/>
      </w:r>
    </w:p>
  </w:footnote>
  <w:footnote w:type="continuationSeparator" w:id="1">
    <w:p w:rsidR="00646863" w:rsidRDefault="00646863" w:rsidP="000A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4D62"/>
    <w:multiLevelType w:val="hybridMultilevel"/>
    <w:tmpl w:val="7B20FB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87B"/>
    <w:multiLevelType w:val="hybridMultilevel"/>
    <w:tmpl w:val="02F49A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838D8"/>
    <w:multiLevelType w:val="hybridMultilevel"/>
    <w:tmpl w:val="03088504"/>
    <w:lvl w:ilvl="0" w:tplc="4C56F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D42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2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00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C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C25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23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EA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C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290453"/>
    <w:multiLevelType w:val="hybridMultilevel"/>
    <w:tmpl w:val="4B50D56A"/>
    <w:lvl w:ilvl="0" w:tplc="3668C0A6">
      <w:start w:val="1"/>
      <w:numFmt w:val="lowerRoman"/>
      <w:lvlText w:val="%1."/>
      <w:lvlJc w:val="left"/>
      <w:pPr>
        <w:ind w:left="256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581BB5"/>
    <w:multiLevelType w:val="hybridMultilevel"/>
    <w:tmpl w:val="5112A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47614"/>
    <w:multiLevelType w:val="hybridMultilevel"/>
    <w:tmpl w:val="0B7838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027F6"/>
    <w:multiLevelType w:val="hybridMultilevel"/>
    <w:tmpl w:val="4F5601A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E06E1"/>
    <w:multiLevelType w:val="hybridMultilevel"/>
    <w:tmpl w:val="315E5998"/>
    <w:lvl w:ilvl="0" w:tplc="6F3E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EF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B06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6F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C9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AC2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EF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8F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5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5741E4"/>
    <w:multiLevelType w:val="hybridMultilevel"/>
    <w:tmpl w:val="DB20E86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95D9E"/>
    <w:rsid w:val="00026789"/>
    <w:rsid w:val="000366F1"/>
    <w:rsid w:val="00070C2D"/>
    <w:rsid w:val="00074007"/>
    <w:rsid w:val="00082E73"/>
    <w:rsid w:val="000A4D95"/>
    <w:rsid w:val="000F28DB"/>
    <w:rsid w:val="000F458E"/>
    <w:rsid w:val="000F4FF2"/>
    <w:rsid w:val="00126512"/>
    <w:rsid w:val="00162341"/>
    <w:rsid w:val="00171921"/>
    <w:rsid w:val="00181C2A"/>
    <w:rsid w:val="00182A93"/>
    <w:rsid w:val="001B5605"/>
    <w:rsid w:val="001C47B1"/>
    <w:rsid w:val="001D664A"/>
    <w:rsid w:val="001E2FF0"/>
    <w:rsid w:val="001E47FE"/>
    <w:rsid w:val="001F2F40"/>
    <w:rsid w:val="001F4C69"/>
    <w:rsid w:val="00201C2D"/>
    <w:rsid w:val="0024339C"/>
    <w:rsid w:val="00261BEE"/>
    <w:rsid w:val="00271A88"/>
    <w:rsid w:val="002A78EE"/>
    <w:rsid w:val="002D3C21"/>
    <w:rsid w:val="002E11AF"/>
    <w:rsid w:val="0032068B"/>
    <w:rsid w:val="003679E2"/>
    <w:rsid w:val="00372E5D"/>
    <w:rsid w:val="00382B05"/>
    <w:rsid w:val="00385CF3"/>
    <w:rsid w:val="00385D8B"/>
    <w:rsid w:val="003B51BA"/>
    <w:rsid w:val="003D4B65"/>
    <w:rsid w:val="003F186B"/>
    <w:rsid w:val="003F210E"/>
    <w:rsid w:val="003F6A9A"/>
    <w:rsid w:val="00401184"/>
    <w:rsid w:val="00413EC6"/>
    <w:rsid w:val="00433970"/>
    <w:rsid w:val="00434ACA"/>
    <w:rsid w:val="00477471"/>
    <w:rsid w:val="0048326B"/>
    <w:rsid w:val="004960D2"/>
    <w:rsid w:val="004C7596"/>
    <w:rsid w:val="004F50D6"/>
    <w:rsid w:val="00505207"/>
    <w:rsid w:val="00557AA1"/>
    <w:rsid w:val="00574CC6"/>
    <w:rsid w:val="00577A33"/>
    <w:rsid w:val="005808FB"/>
    <w:rsid w:val="00595D9E"/>
    <w:rsid w:val="005A4AF0"/>
    <w:rsid w:val="005B1DE6"/>
    <w:rsid w:val="005D5CBC"/>
    <w:rsid w:val="005D5DE1"/>
    <w:rsid w:val="00602080"/>
    <w:rsid w:val="00607E55"/>
    <w:rsid w:val="00622DBE"/>
    <w:rsid w:val="00640837"/>
    <w:rsid w:val="00646863"/>
    <w:rsid w:val="00651922"/>
    <w:rsid w:val="00670696"/>
    <w:rsid w:val="006828F7"/>
    <w:rsid w:val="00692BD1"/>
    <w:rsid w:val="006B2290"/>
    <w:rsid w:val="006C38E7"/>
    <w:rsid w:val="006C5717"/>
    <w:rsid w:val="006D78C5"/>
    <w:rsid w:val="007139B7"/>
    <w:rsid w:val="0072637E"/>
    <w:rsid w:val="0074768D"/>
    <w:rsid w:val="007563F4"/>
    <w:rsid w:val="0079065C"/>
    <w:rsid w:val="007A6630"/>
    <w:rsid w:val="007B516B"/>
    <w:rsid w:val="007D621B"/>
    <w:rsid w:val="007E06BC"/>
    <w:rsid w:val="007F4159"/>
    <w:rsid w:val="00875A84"/>
    <w:rsid w:val="00885232"/>
    <w:rsid w:val="008865E3"/>
    <w:rsid w:val="008B58E2"/>
    <w:rsid w:val="00927DF0"/>
    <w:rsid w:val="009537A5"/>
    <w:rsid w:val="00996DDC"/>
    <w:rsid w:val="009C729A"/>
    <w:rsid w:val="009D5E8F"/>
    <w:rsid w:val="009E0E88"/>
    <w:rsid w:val="009E11A5"/>
    <w:rsid w:val="009F404A"/>
    <w:rsid w:val="00A33B04"/>
    <w:rsid w:val="00A75910"/>
    <w:rsid w:val="00A931B4"/>
    <w:rsid w:val="00AB78BB"/>
    <w:rsid w:val="00AC588C"/>
    <w:rsid w:val="00AE56DA"/>
    <w:rsid w:val="00AF5E14"/>
    <w:rsid w:val="00AF73DE"/>
    <w:rsid w:val="00B0297C"/>
    <w:rsid w:val="00B160A0"/>
    <w:rsid w:val="00B40C96"/>
    <w:rsid w:val="00B61A16"/>
    <w:rsid w:val="00B81BE4"/>
    <w:rsid w:val="00BA124A"/>
    <w:rsid w:val="00BA1933"/>
    <w:rsid w:val="00BA451F"/>
    <w:rsid w:val="00BB132F"/>
    <w:rsid w:val="00BB5E73"/>
    <w:rsid w:val="00C24ADA"/>
    <w:rsid w:val="00C61460"/>
    <w:rsid w:val="00C6693F"/>
    <w:rsid w:val="00C831AA"/>
    <w:rsid w:val="00C96E73"/>
    <w:rsid w:val="00CB087F"/>
    <w:rsid w:val="00CB445B"/>
    <w:rsid w:val="00CB6054"/>
    <w:rsid w:val="00CE2D55"/>
    <w:rsid w:val="00CE7F56"/>
    <w:rsid w:val="00D03F32"/>
    <w:rsid w:val="00D14037"/>
    <w:rsid w:val="00D22264"/>
    <w:rsid w:val="00D255CC"/>
    <w:rsid w:val="00D262A3"/>
    <w:rsid w:val="00D4116A"/>
    <w:rsid w:val="00D46F84"/>
    <w:rsid w:val="00D50645"/>
    <w:rsid w:val="00D50E84"/>
    <w:rsid w:val="00D7310F"/>
    <w:rsid w:val="00D8111E"/>
    <w:rsid w:val="00DB0128"/>
    <w:rsid w:val="00E20504"/>
    <w:rsid w:val="00E228A6"/>
    <w:rsid w:val="00E257A6"/>
    <w:rsid w:val="00E52201"/>
    <w:rsid w:val="00E61360"/>
    <w:rsid w:val="00E61979"/>
    <w:rsid w:val="00E62245"/>
    <w:rsid w:val="00E736C3"/>
    <w:rsid w:val="00E77BD2"/>
    <w:rsid w:val="00EB131A"/>
    <w:rsid w:val="00ED6789"/>
    <w:rsid w:val="00F0282D"/>
    <w:rsid w:val="00F5027E"/>
    <w:rsid w:val="00F5495A"/>
    <w:rsid w:val="00F823FF"/>
    <w:rsid w:val="00FA745F"/>
    <w:rsid w:val="00FC6B28"/>
    <w:rsid w:val="00FD2216"/>
    <w:rsid w:val="00FD64CC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AA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82D"/>
    <w:pPr>
      <w:spacing w:after="0" w:line="240" w:lineRule="auto"/>
    </w:pPr>
    <w:rPr>
      <w:rFonts w:ascii="Arial" w:eastAsia="Calibri" w:hAnsi="Arial" w:cs="Mangal"/>
      <w:szCs w:val="22"/>
      <w:lang w:bidi="ar-SA"/>
    </w:rPr>
  </w:style>
  <w:style w:type="table" w:customStyle="1" w:styleId="ListTable2Accent4">
    <w:name w:val="List Table 2 Accent 4"/>
    <w:basedOn w:val="TableNormal"/>
    <w:uiPriority w:val="47"/>
    <w:rsid w:val="009E0E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9E0E88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ListParagraph">
    <w:name w:val="List Paragraph"/>
    <w:basedOn w:val="Normal"/>
    <w:uiPriority w:val="1"/>
    <w:qFormat/>
    <w:rsid w:val="009E0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71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68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064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44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31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0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394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Rai</dc:creator>
  <cp:keywords/>
  <dc:description/>
  <cp:lastModifiedBy>ajaykumaragrawal</cp:lastModifiedBy>
  <cp:revision>125</cp:revision>
  <cp:lastPrinted>2022-06-27T07:30:00Z</cp:lastPrinted>
  <dcterms:created xsi:type="dcterms:W3CDTF">2022-06-15T04:20:00Z</dcterms:created>
  <dcterms:modified xsi:type="dcterms:W3CDTF">2022-12-05T05:35:00Z</dcterms:modified>
</cp:coreProperties>
</file>