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264" w:rsidRDefault="00BF0BD2" w:rsidP="00EB131A">
      <w:pPr>
        <w:jc w:val="center"/>
        <w:rPr>
          <w:rFonts w:ascii="Arial" w:hAnsi="Arial" w:cs="Arial"/>
          <w:b/>
          <w:bCs/>
          <w:color w:val="000000" w:themeColor="text1"/>
          <w:szCs w:val="22"/>
        </w:rPr>
      </w:pPr>
      <w:r w:rsidRPr="00BF0BD2">
        <w:rPr>
          <w:rFonts w:ascii="Arial" w:hAnsi="Arial" w:cs="Arial"/>
          <w:b/>
          <w:bCs/>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808.8pt;margin-top:36.15pt;width:450pt;height:110.6pt;z-index:251659264;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I0QJUNwAAAAHAQAADwAAAGRycy9kb3ducmV2Lnht&#10;bEyPwU7DMBBE70j8g7VIXCpqkyilDdlUUKknTg3l7sbbJCJeh9ht07/HnOhxZ0Yzb4v1ZHtxptF3&#10;jhGe5woEce1Mxw3C/nP7tAThg2aje8eEcCUP6/L+rtC5cRfe0bkKjYgl7HON0IYw5FL6uiWr/dwN&#10;xNE7utHqEM+xkWbUl1hue5kotZBWdxwXWj3QpqX6uzpZhMVPlc4+vsyMd9ft+1jbzGz2GeLjw/T2&#10;CiLQFP7D8Icf0aGMTAd3YuNFjxAfCQgvSQoiuiulonBASFZpBrIs5C1/+QsAAP//AwBQSwECLQAU&#10;AAYACAAAACEAtoM4kv4AAADhAQAAEwAAAAAAAAAAAAAAAAAAAAAAW0NvbnRlbnRfVHlwZXNdLnht&#10;bFBLAQItABQABgAIAAAAIQA4/SH/1gAAAJQBAAALAAAAAAAAAAAAAAAAAC8BAABfcmVscy8ucmVs&#10;c1BLAQItABQABgAIAAAAIQBhUbpNJwIAAEcEAAAOAAAAAAAAAAAAAAAAAC4CAABkcnMvZTJvRG9j&#10;LnhtbFBLAQItABQABgAIAAAAIQAjRAlQ3AAAAAcBAAAPAAAAAAAAAAAAAAAAAIEEAABkcnMvZG93&#10;bnJldi54bWxQSwUGAAAAAAQABADzAAAAigUAAAAA&#10;">
            <v:textbox style="mso-fit-shape-to-text:t">
              <w:txbxContent>
                <w:p w:rsidR="000F4FF2" w:rsidRPr="0012017A" w:rsidRDefault="00701F55" w:rsidP="0012017A">
                  <w:pPr>
                    <w:spacing w:after="0"/>
                    <w:jc w:val="both"/>
                    <w:rPr>
                      <w:rFonts w:ascii="Georgia" w:eastAsia="Times New Roman" w:hAnsi="Georgia" w:cs="Times New Roman"/>
                      <w:b/>
                      <w:bCs/>
                      <w:color w:val="000000"/>
                      <w:lang w:eastAsia="en-IN"/>
                    </w:rPr>
                  </w:pPr>
                  <w:bookmarkStart w:id="0" w:name="_Hlk76909238"/>
                  <w:bookmarkStart w:id="1" w:name="_Hlk78911707"/>
                  <w:r w:rsidRPr="00701F55">
                    <w:rPr>
                      <w:rFonts w:ascii="Georgia" w:eastAsia="Times New Roman" w:hAnsi="Georgia" w:cs="Times New Roman"/>
                      <w:b/>
                      <w:bCs/>
                      <w:color w:val="000000"/>
                      <w:lang w:eastAsia="en-IN"/>
                    </w:rPr>
                    <w:t>Mundeshwari Fed</w:t>
                  </w:r>
                  <w:r w:rsidRPr="00246025">
                    <w:rPr>
                      <w:rFonts w:ascii="Georgia" w:eastAsia="Times New Roman" w:hAnsi="Georgia" w:cs="Times New Roman"/>
                      <w:b/>
                      <w:bCs/>
                      <w:color w:val="000000"/>
                      <w:lang w:eastAsia="en-IN"/>
                    </w:rPr>
                    <w:t xml:space="preserve">Farmers </w:t>
                  </w:r>
                  <w:r w:rsidRPr="00246025">
                    <w:rPr>
                      <w:rFonts w:ascii="Georgia" w:hAnsi="Georgia" w:cs="Times New Roman"/>
                      <w:b/>
                    </w:rPr>
                    <w:t>Producer Company Limited</w:t>
                  </w:r>
                  <w:r w:rsidRPr="00246025">
                    <w:rPr>
                      <w:rFonts w:ascii="Georgia" w:hAnsi="Georgia" w:cs="Times New Roman"/>
                    </w:rPr>
                    <w:t xml:space="preserve"> (</w:t>
                  </w:r>
                  <w:r>
                    <w:rPr>
                      <w:rFonts w:ascii="Georgia" w:hAnsi="Georgia" w:cs="Times New Roman"/>
                      <w:b/>
                      <w:bCs/>
                    </w:rPr>
                    <w:t>M</w:t>
                  </w:r>
                  <w:r w:rsidRPr="00246025">
                    <w:rPr>
                      <w:rFonts w:ascii="Georgia" w:hAnsi="Georgia" w:cs="Times New Roman"/>
                      <w:b/>
                      <w:bCs/>
                    </w:rPr>
                    <w:t>FFPCL</w:t>
                  </w:r>
                  <w:r w:rsidRPr="00246025">
                    <w:rPr>
                      <w:rFonts w:ascii="Georgia" w:hAnsi="Georgia" w:cs="Times New Roman"/>
                    </w:rPr>
                    <w:t xml:space="preserve">) was registered on </w:t>
                  </w:r>
                  <w:r>
                    <w:rPr>
                      <w:rFonts w:ascii="Georgia" w:hAnsi="Georgia" w:cs="Times New Roman"/>
                    </w:rPr>
                    <w:t>2</w:t>
                  </w:r>
                  <w:r w:rsidRPr="00246025">
                    <w:rPr>
                      <w:rFonts w:ascii="Georgia" w:hAnsi="Georgia" w:cs="Times New Roman"/>
                    </w:rPr>
                    <w:t xml:space="preserve">5/03/2021 under the Companies Act 2013 and has its registered office at </w:t>
                  </w:r>
                  <w:r>
                    <w:rPr>
                      <w:rFonts w:ascii="Georgia" w:hAnsi="Georgia" w:cs="Times New Roman"/>
                    </w:rPr>
                    <w:t xml:space="preserve">village </w:t>
                  </w:r>
                  <w:r w:rsidRPr="00701F55">
                    <w:rPr>
                      <w:rFonts w:ascii="Georgia" w:hAnsi="Georgia" w:cs="Times New Roman"/>
                    </w:rPr>
                    <w:t>Lalganj,</w:t>
                  </w:r>
                  <w:r>
                    <w:rPr>
                      <w:rFonts w:ascii="Georgia" w:hAnsi="Georgia" w:cs="Times New Roman"/>
                    </w:rPr>
                    <w:t xml:space="preserve"> p</w:t>
                  </w:r>
                  <w:r w:rsidRPr="00701F55">
                    <w:rPr>
                      <w:rFonts w:ascii="Georgia" w:hAnsi="Georgia" w:cs="Times New Roman"/>
                    </w:rPr>
                    <w:t>anch</w:t>
                  </w:r>
                  <w:r>
                    <w:rPr>
                      <w:rFonts w:ascii="Georgia" w:hAnsi="Georgia" w:cs="Times New Roman"/>
                    </w:rPr>
                    <w:t>ayat</w:t>
                  </w:r>
                  <w:r w:rsidRPr="00701F55">
                    <w:rPr>
                      <w:rFonts w:ascii="Georgia" w:hAnsi="Georgia" w:cs="Times New Roman"/>
                    </w:rPr>
                    <w:t>-Uchitpur</w:t>
                  </w:r>
                  <w:r>
                    <w:rPr>
                      <w:rFonts w:ascii="Georgia" w:hAnsi="Georgia" w:cs="Times New Roman"/>
                    </w:rPr>
                    <w:t>, block-</w:t>
                  </w:r>
                  <w:r w:rsidRPr="00701F55">
                    <w:rPr>
                      <w:rFonts w:ascii="Georgia" w:hAnsi="Georgia" w:cs="Times New Roman"/>
                    </w:rPr>
                    <w:t>Sasaram</w:t>
                  </w:r>
                  <w:r>
                    <w:rPr>
                      <w:rFonts w:ascii="Georgia" w:hAnsi="Georgia" w:cs="Times New Roman"/>
                    </w:rPr>
                    <w:t>, district-</w:t>
                  </w:r>
                  <w:r w:rsidRPr="00701F55">
                    <w:rPr>
                      <w:rFonts w:ascii="Georgia" w:hAnsi="Georgia" w:cs="Times New Roman"/>
                    </w:rPr>
                    <w:t>Rohtas</w:t>
                  </w:r>
                  <w:r>
                    <w:rPr>
                      <w:rFonts w:ascii="Georgia" w:hAnsi="Georgia" w:cs="Times New Roman"/>
                    </w:rPr>
                    <w:t>,Bihar-</w:t>
                  </w:r>
                  <w:r w:rsidRPr="00701F55">
                    <w:rPr>
                      <w:rFonts w:ascii="Georgia" w:hAnsi="Georgia" w:cs="Times New Roman"/>
                    </w:rPr>
                    <w:t>821115</w:t>
                  </w:r>
                  <w:r w:rsidRPr="00246025">
                    <w:rPr>
                      <w:rFonts w:ascii="Georgia" w:hAnsi="Georgia" w:cs="Times New Roman"/>
                    </w:rPr>
                    <w:t>.</w:t>
                  </w:r>
                  <w:r>
                    <w:rPr>
                      <w:rFonts w:ascii="Georgia" w:hAnsi="Georgia" w:cs="Times New Roman"/>
                    </w:rPr>
                    <w:t xml:space="preserve"> MFFPCL is being promoted by </w:t>
                  </w:r>
                  <w:r w:rsidRPr="00701F55">
                    <w:rPr>
                      <w:rFonts w:ascii="Georgia" w:hAnsi="Georgia" w:cs="Times New Roman"/>
                    </w:rPr>
                    <w:t xml:space="preserve">PwC </w:t>
                  </w:r>
                  <w:r>
                    <w:rPr>
                      <w:rFonts w:ascii="Georgia" w:hAnsi="Georgia" w:cs="Times New Roman"/>
                    </w:rPr>
                    <w:t xml:space="preserve">which is </w:t>
                  </w:r>
                  <w:r w:rsidRPr="00701F55">
                    <w:rPr>
                      <w:rFonts w:ascii="Georgia" w:hAnsi="Georgia" w:cs="Times New Roman"/>
                    </w:rPr>
                    <w:t xml:space="preserve">empanelled as CBBO under NAFED for supporting </w:t>
                  </w:r>
                  <w:r>
                    <w:rPr>
                      <w:rFonts w:ascii="Georgia" w:hAnsi="Georgia" w:cs="Times New Roman"/>
                    </w:rPr>
                    <w:t xml:space="preserve">CSS </w:t>
                  </w:r>
                  <w:r w:rsidRPr="00701F55">
                    <w:rPr>
                      <w:rFonts w:ascii="Georgia" w:hAnsi="Georgia" w:cs="Times New Roman"/>
                    </w:rPr>
                    <w:t>schemeimplementation of formation and promotion of FPO</w:t>
                  </w:r>
                  <w:r>
                    <w:rPr>
                      <w:rFonts w:ascii="Georgia" w:hAnsi="Georgia" w:cs="Times New Roman"/>
                    </w:rPr>
                    <w:t xml:space="preserve"> in Bihar.</w:t>
                  </w:r>
                  <w:r w:rsidRPr="00246025">
                    <w:rPr>
                      <w:rFonts w:ascii="Georgia" w:hAnsi="Georgia" w:cs="Times New Roman"/>
                    </w:rPr>
                    <w:t xml:space="preserve"> The </w:t>
                  </w:r>
                  <w:r>
                    <w:rPr>
                      <w:rFonts w:ascii="Georgia" w:eastAsia="Times New Roman" w:hAnsi="Georgia" w:cs="Times New Roman"/>
                      <w:b/>
                      <w:bCs/>
                      <w:color w:val="000000"/>
                      <w:lang w:eastAsia="en-IN"/>
                    </w:rPr>
                    <w:t>M</w:t>
                  </w:r>
                  <w:r w:rsidRPr="00246025">
                    <w:rPr>
                      <w:rFonts w:ascii="Georgia" w:eastAsia="Times New Roman" w:hAnsi="Georgia" w:cs="Times New Roman"/>
                      <w:b/>
                      <w:bCs/>
                      <w:color w:val="000000"/>
                      <w:lang w:eastAsia="en-IN"/>
                    </w:rPr>
                    <w:t xml:space="preserve">FFPCL </w:t>
                  </w:r>
                  <w:bookmarkStart w:id="2" w:name="_Hlk104751982"/>
                  <w:r w:rsidRPr="007E1BF3">
                    <w:rPr>
                      <w:rFonts w:ascii="Georgia" w:hAnsi="Georgia" w:cs="Times New Roman"/>
                    </w:rPr>
                    <w:t xml:space="preserve">has a strong back up of committed promoters and directors who </w:t>
                  </w:r>
                  <w:r>
                    <w:rPr>
                      <w:rFonts w:ascii="Georgia" w:hAnsi="Georgia" w:cs="Times New Roman"/>
                    </w:rPr>
                    <w:t>have farming as the key livelihood activities and ready to engage further into various business activities related to agriculture sector. With proper handholding support the FPC BoDs has been further skilled i</w:t>
                  </w:r>
                  <w:r w:rsidRPr="007E1BF3">
                    <w:rPr>
                      <w:rFonts w:ascii="Georgia" w:hAnsi="Georgia" w:cs="Times New Roman"/>
                    </w:rPr>
                    <w:t xml:space="preserve">n terms of marketing and financial aspects of </w:t>
                  </w:r>
                  <w:r>
                    <w:rPr>
                      <w:rFonts w:ascii="Georgia" w:hAnsi="Georgia" w:cs="Times New Roman"/>
                    </w:rPr>
                    <w:t>operating an organization or institutional</w:t>
                  </w:r>
                  <w:r w:rsidRPr="007E1BF3">
                    <w:rPr>
                      <w:rFonts w:ascii="Georgia" w:hAnsi="Georgia" w:cs="Times New Roman"/>
                    </w:rPr>
                    <w:t xml:space="preserve"> management</w:t>
                  </w:r>
                  <w:r>
                    <w:rPr>
                      <w:rFonts w:ascii="Georgia" w:hAnsi="Georgia" w:cs="Times New Roman"/>
                    </w:rPr>
                    <w:t>through comprehensive training and capacity building</w:t>
                  </w:r>
                  <w:r w:rsidRPr="007E1BF3">
                    <w:rPr>
                      <w:rFonts w:ascii="Georgia" w:hAnsi="Georgia" w:cs="Times New Roman"/>
                    </w:rPr>
                    <w:t xml:space="preserve">. </w:t>
                  </w:r>
                  <w:r>
                    <w:rPr>
                      <w:rFonts w:ascii="Georgia" w:hAnsi="Georgia" w:cs="Times New Roman"/>
                    </w:rPr>
                    <w:t>The</w:t>
                  </w:r>
                  <w:r w:rsidRPr="007E1BF3">
                    <w:rPr>
                      <w:rFonts w:ascii="Georgia" w:hAnsi="Georgia" w:cs="Times New Roman"/>
                    </w:rPr>
                    <w:t xml:space="preserve"> Company </w:t>
                  </w:r>
                  <w:r>
                    <w:rPr>
                      <w:rFonts w:ascii="Georgia" w:hAnsi="Georgia" w:cs="Times New Roman"/>
                    </w:rPr>
                    <w:t xml:space="preserve">has been facilitated for various </w:t>
                  </w:r>
                  <w:r w:rsidRPr="007E1BF3">
                    <w:rPr>
                      <w:rFonts w:ascii="Georgia" w:hAnsi="Georgia" w:cs="Times New Roman"/>
                    </w:rPr>
                    <w:t>revenue</w:t>
                  </w:r>
                  <w:r>
                    <w:rPr>
                      <w:rFonts w:ascii="Georgia" w:hAnsi="Georgia" w:cs="Times New Roman"/>
                    </w:rPr>
                    <w:t xml:space="preserve"> generative activitiesby facilitating them in undertaking input based</w:t>
                  </w:r>
                  <w:r w:rsidRPr="007E1BF3">
                    <w:rPr>
                      <w:rFonts w:ascii="Georgia" w:hAnsi="Georgia" w:cs="Times New Roman"/>
                    </w:rPr>
                    <w:t>business activities</w:t>
                  </w:r>
                  <w:r>
                    <w:rPr>
                      <w:rFonts w:ascii="Georgia" w:hAnsi="Georgia" w:cs="Times New Roman"/>
                    </w:rPr>
                    <w:t xml:space="preserve"> such as </w:t>
                  </w:r>
                  <w:r w:rsidRPr="007E1BF3">
                    <w:rPr>
                      <w:rFonts w:ascii="Georgia" w:hAnsi="Georgia" w:cs="Times New Roman"/>
                    </w:rPr>
                    <w:t>seeds &amp; fertilizers</w:t>
                  </w:r>
                  <w:r>
                    <w:rPr>
                      <w:rFonts w:ascii="Georgia" w:hAnsi="Georgia" w:cs="Times New Roman"/>
                    </w:rPr>
                    <w:t xml:space="preserve">; and output marketing as- </w:t>
                  </w:r>
                  <w:r w:rsidRPr="007E1BF3">
                    <w:rPr>
                      <w:rFonts w:ascii="Georgia" w:hAnsi="Georgia" w:cs="Times New Roman"/>
                    </w:rPr>
                    <w:t>product aggregation and marketing of produce</w:t>
                  </w:r>
                  <w:r>
                    <w:rPr>
                      <w:rFonts w:ascii="Georgia" w:hAnsi="Georgia" w:cs="Times New Roman"/>
                    </w:rPr>
                    <w:t>. The FPC has also planned to undertake</w:t>
                  </w:r>
                  <w:r w:rsidRPr="007E1BF3">
                    <w:rPr>
                      <w:rFonts w:ascii="Georgia" w:hAnsi="Georgia" w:cs="Times New Roman"/>
                    </w:rPr>
                    <w:t xml:space="preserve"> primary processing of agricultural produce i.e. cleaning, sorting and grading of the produce</w:t>
                  </w:r>
                  <w:r>
                    <w:rPr>
                      <w:rFonts w:ascii="Georgia" w:hAnsi="Georgia" w:cs="Times New Roman"/>
                    </w:rPr>
                    <w:t>, as value addition activities and maximize its revenue</w:t>
                  </w:r>
                  <w:bookmarkEnd w:id="2"/>
                  <w:r w:rsidR="007F6BC7">
                    <w:rPr>
                      <w:rFonts w:ascii="Georgia" w:hAnsi="Georgia" w:cs="Times New Roman"/>
                    </w:rPr>
                    <w:t xml:space="preserve"> in coming days.</w:t>
                  </w:r>
                  <w:bookmarkEnd w:id="0"/>
                  <w:bookmarkEnd w:id="1"/>
                </w:p>
              </w:txbxContent>
            </v:textbox>
            <w10:wrap type="square" anchorx="margin"/>
          </v:shape>
        </w:pict>
      </w:r>
      <w:r w:rsidR="00AA43A1" w:rsidRPr="00701F55">
        <w:rPr>
          <w:rFonts w:ascii="Georgia" w:eastAsia="Times New Roman" w:hAnsi="Georgia" w:cs="Times New Roman"/>
          <w:b/>
          <w:bCs/>
          <w:color w:val="000000"/>
          <w:lang w:eastAsia="en-IN"/>
        </w:rPr>
        <w:t>Mundeshwari Fed</w:t>
      </w:r>
      <w:r w:rsidR="00EE25EF">
        <w:rPr>
          <w:rFonts w:ascii="Georgia" w:eastAsia="Times New Roman" w:hAnsi="Georgia" w:cs="Times New Roman"/>
          <w:b/>
          <w:bCs/>
          <w:color w:val="000000"/>
          <w:lang w:eastAsia="en-IN"/>
        </w:rPr>
        <w:t xml:space="preserve"> </w:t>
      </w:r>
      <w:r w:rsidR="00AA43A1" w:rsidRPr="00246025">
        <w:rPr>
          <w:rFonts w:ascii="Georgia" w:eastAsia="Times New Roman" w:hAnsi="Georgia" w:cs="Times New Roman"/>
          <w:b/>
          <w:bCs/>
          <w:color w:val="000000"/>
          <w:lang w:eastAsia="en-IN"/>
        </w:rPr>
        <w:t xml:space="preserve">Farmers </w:t>
      </w:r>
      <w:r w:rsidR="00AA43A1" w:rsidRPr="00246025">
        <w:rPr>
          <w:rFonts w:ascii="Georgia" w:hAnsi="Georgia" w:cs="Times New Roman"/>
          <w:b/>
        </w:rPr>
        <w:t>Producer Company Limited</w:t>
      </w:r>
      <w:r w:rsidR="00AA43A1" w:rsidRPr="00246025">
        <w:rPr>
          <w:rFonts w:ascii="Georgia" w:hAnsi="Georgia" w:cs="Times New Roman"/>
        </w:rPr>
        <w:t xml:space="preserve"> (</w:t>
      </w:r>
      <w:r w:rsidR="00AA43A1">
        <w:rPr>
          <w:rFonts w:ascii="Georgia" w:hAnsi="Georgia" w:cs="Times New Roman"/>
          <w:b/>
          <w:bCs/>
        </w:rPr>
        <w:t>M</w:t>
      </w:r>
      <w:r w:rsidR="00AA43A1" w:rsidRPr="00246025">
        <w:rPr>
          <w:rFonts w:ascii="Georgia" w:hAnsi="Georgia" w:cs="Times New Roman"/>
          <w:b/>
          <w:bCs/>
        </w:rPr>
        <w:t>FFPCL</w:t>
      </w:r>
      <w:r w:rsidR="00AA43A1" w:rsidRPr="00246025">
        <w:rPr>
          <w:rFonts w:ascii="Georgia" w:hAnsi="Georgia" w:cs="Times New Roman"/>
        </w:rPr>
        <w:t>)</w:t>
      </w:r>
    </w:p>
    <w:tbl>
      <w:tblPr>
        <w:tblStyle w:val="ListTable2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5614"/>
      </w:tblGrid>
      <w:tr w:rsidR="006828F7" w:rsidRPr="000A4D95" w:rsidTr="00E257A6">
        <w:trPr>
          <w:cnfStyle w:val="100000000000"/>
        </w:trPr>
        <w:tc>
          <w:tcPr>
            <w:cnfStyle w:val="001000000000"/>
            <w:tcW w:w="1963" w:type="pct"/>
          </w:tcPr>
          <w:p w:rsidR="006828F7" w:rsidRPr="000A4D95" w:rsidRDefault="002A78EE" w:rsidP="006828F7">
            <w:pPr>
              <w:spacing w:line="276" w:lineRule="auto"/>
              <w:jc w:val="both"/>
              <w:rPr>
                <w:rFonts w:ascii="Arial" w:hAnsi="Arial" w:cs="Arial"/>
                <w:color w:val="000000" w:themeColor="text1"/>
                <w:szCs w:val="22"/>
              </w:rPr>
            </w:pPr>
            <w:r>
              <w:rPr>
                <w:rFonts w:ascii="Arial" w:hAnsi="Arial" w:cs="Arial"/>
                <w:color w:val="000000" w:themeColor="text1"/>
                <w:szCs w:val="22"/>
              </w:rPr>
              <w:t>Year of Registration</w:t>
            </w:r>
          </w:p>
        </w:tc>
        <w:tc>
          <w:tcPr>
            <w:tcW w:w="3037" w:type="pct"/>
          </w:tcPr>
          <w:p w:rsidR="006828F7" w:rsidRPr="000A4D95" w:rsidRDefault="0012017A" w:rsidP="006828F7">
            <w:pPr>
              <w:spacing w:line="276" w:lineRule="auto"/>
              <w:jc w:val="both"/>
              <w:cnfStyle w:val="100000000000"/>
              <w:rPr>
                <w:rFonts w:ascii="Arial" w:hAnsi="Arial" w:cs="Arial"/>
                <w:b w:val="0"/>
                <w:bCs w:val="0"/>
                <w:color w:val="000000" w:themeColor="text1"/>
                <w:szCs w:val="22"/>
              </w:rPr>
            </w:pPr>
            <w:r>
              <w:rPr>
                <w:rFonts w:ascii="Arial" w:hAnsi="Arial" w:cs="Arial"/>
                <w:b w:val="0"/>
                <w:bCs w:val="0"/>
                <w:color w:val="000000" w:themeColor="text1"/>
                <w:szCs w:val="22"/>
              </w:rPr>
              <w:t>2021</w:t>
            </w:r>
          </w:p>
        </w:tc>
      </w:tr>
      <w:tr w:rsidR="006828F7" w:rsidRPr="000A4D95" w:rsidTr="00E257A6">
        <w:trPr>
          <w:cnfStyle w:val="000000100000"/>
        </w:trPr>
        <w:tc>
          <w:tcPr>
            <w:cnfStyle w:val="001000000000"/>
            <w:tcW w:w="1963" w:type="pct"/>
          </w:tcPr>
          <w:p w:rsidR="006828F7" w:rsidRPr="000A4D95" w:rsidRDefault="006828F7" w:rsidP="006828F7">
            <w:pPr>
              <w:spacing w:line="276" w:lineRule="auto"/>
              <w:jc w:val="both"/>
              <w:rPr>
                <w:rFonts w:ascii="Arial" w:hAnsi="Arial" w:cs="Arial"/>
                <w:color w:val="000000" w:themeColor="text1"/>
                <w:szCs w:val="22"/>
              </w:rPr>
            </w:pPr>
            <w:r w:rsidRPr="000A4D95">
              <w:rPr>
                <w:rFonts w:ascii="Arial" w:hAnsi="Arial" w:cs="Arial"/>
                <w:color w:val="000000" w:themeColor="text1"/>
                <w:szCs w:val="22"/>
              </w:rPr>
              <w:t>State</w:t>
            </w:r>
          </w:p>
        </w:tc>
        <w:tc>
          <w:tcPr>
            <w:tcW w:w="3037" w:type="pct"/>
          </w:tcPr>
          <w:p w:rsidR="006828F7" w:rsidRPr="000A4D95" w:rsidRDefault="0012017A" w:rsidP="006828F7">
            <w:p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Bihar</w:t>
            </w:r>
          </w:p>
        </w:tc>
      </w:tr>
      <w:tr w:rsidR="006828F7" w:rsidRPr="000A4D95" w:rsidTr="00E257A6">
        <w:tc>
          <w:tcPr>
            <w:cnfStyle w:val="001000000000"/>
            <w:tcW w:w="1963" w:type="pct"/>
          </w:tcPr>
          <w:p w:rsidR="006828F7" w:rsidRDefault="006828F7" w:rsidP="006828F7">
            <w:pPr>
              <w:spacing w:line="276" w:lineRule="auto"/>
              <w:jc w:val="both"/>
              <w:rPr>
                <w:rFonts w:ascii="Arial" w:hAnsi="Arial" w:cs="Arial"/>
                <w:color w:val="000000" w:themeColor="text1"/>
                <w:szCs w:val="22"/>
              </w:rPr>
            </w:pPr>
            <w:r w:rsidRPr="000A4D95">
              <w:rPr>
                <w:rFonts w:ascii="Arial" w:hAnsi="Arial" w:cs="Arial"/>
                <w:color w:val="000000" w:themeColor="text1"/>
                <w:szCs w:val="22"/>
              </w:rPr>
              <w:t>District</w:t>
            </w:r>
          </w:p>
        </w:tc>
        <w:tc>
          <w:tcPr>
            <w:tcW w:w="3037" w:type="pct"/>
          </w:tcPr>
          <w:p w:rsidR="006828F7" w:rsidRPr="000A4D95" w:rsidRDefault="0012017A" w:rsidP="006828F7">
            <w:pPr>
              <w:spacing w:line="276" w:lineRule="auto"/>
              <w:jc w:val="both"/>
              <w:cnfStyle w:val="000000000000"/>
              <w:rPr>
                <w:rFonts w:ascii="Arial" w:hAnsi="Arial" w:cs="Arial"/>
                <w:b/>
                <w:bCs/>
                <w:color w:val="000000" w:themeColor="text1"/>
                <w:szCs w:val="22"/>
              </w:rPr>
            </w:pPr>
            <w:r>
              <w:rPr>
                <w:rFonts w:ascii="Arial" w:hAnsi="Arial" w:cs="Arial"/>
                <w:b/>
                <w:bCs/>
                <w:color w:val="000000" w:themeColor="text1"/>
                <w:szCs w:val="22"/>
              </w:rPr>
              <w:t>Rohtas</w:t>
            </w:r>
          </w:p>
        </w:tc>
      </w:tr>
      <w:tr w:rsidR="006828F7" w:rsidRPr="000A4D95" w:rsidTr="00E257A6">
        <w:trPr>
          <w:cnfStyle w:val="000000100000"/>
        </w:trPr>
        <w:tc>
          <w:tcPr>
            <w:cnfStyle w:val="001000000000"/>
            <w:tcW w:w="1963" w:type="pct"/>
          </w:tcPr>
          <w:p w:rsidR="006828F7" w:rsidRPr="000A4D95" w:rsidRDefault="006828F7" w:rsidP="006828F7">
            <w:pPr>
              <w:spacing w:line="276" w:lineRule="auto"/>
              <w:jc w:val="both"/>
              <w:rPr>
                <w:rFonts w:ascii="Arial" w:hAnsi="Arial" w:cs="Arial"/>
                <w:color w:val="000000" w:themeColor="text1"/>
                <w:szCs w:val="22"/>
              </w:rPr>
            </w:pPr>
            <w:r w:rsidRPr="000A4D95">
              <w:rPr>
                <w:rFonts w:ascii="Arial" w:hAnsi="Arial" w:cs="Arial"/>
                <w:color w:val="000000" w:themeColor="text1"/>
                <w:szCs w:val="22"/>
              </w:rPr>
              <w:t>Block</w:t>
            </w:r>
          </w:p>
        </w:tc>
        <w:tc>
          <w:tcPr>
            <w:tcW w:w="3037" w:type="pct"/>
          </w:tcPr>
          <w:p w:rsidR="006828F7" w:rsidRPr="000A4D95" w:rsidRDefault="0012017A" w:rsidP="006828F7">
            <w:p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Sasaram</w:t>
            </w:r>
          </w:p>
        </w:tc>
      </w:tr>
      <w:tr w:rsidR="006828F7" w:rsidRPr="000A4D95" w:rsidTr="00E257A6">
        <w:tc>
          <w:tcPr>
            <w:cnfStyle w:val="001000000000"/>
            <w:tcW w:w="1963" w:type="pct"/>
          </w:tcPr>
          <w:p w:rsidR="006828F7" w:rsidRPr="000A4D95" w:rsidRDefault="006828F7" w:rsidP="006828F7">
            <w:pPr>
              <w:spacing w:line="276" w:lineRule="auto"/>
              <w:jc w:val="both"/>
              <w:rPr>
                <w:rFonts w:ascii="Arial" w:hAnsi="Arial" w:cs="Arial"/>
                <w:color w:val="000000" w:themeColor="text1"/>
                <w:szCs w:val="22"/>
              </w:rPr>
            </w:pPr>
            <w:r w:rsidRPr="000A4D95">
              <w:rPr>
                <w:rFonts w:ascii="Arial" w:hAnsi="Arial" w:cs="Arial"/>
                <w:color w:val="000000" w:themeColor="text1"/>
                <w:szCs w:val="22"/>
              </w:rPr>
              <w:t>CBBO</w:t>
            </w:r>
          </w:p>
        </w:tc>
        <w:tc>
          <w:tcPr>
            <w:tcW w:w="3037" w:type="pct"/>
          </w:tcPr>
          <w:p w:rsidR="006828F7" w:rsidRPr="000A4D95" w:rsidRDefault="0012017A" w:rsidP="006828F7">
            <w:pPr>
              <w:spacing w:line="276" w:lineRule="auto"/>
              <w:jc w:val="both"/>
              <w:cnfStyle w:val="000000000000"/>
              <w:rPr>
                <w:rFonts w:ascii="Arial" w:hAnsi="Arial" w:cs="Arial"/>
                <w:b/>
                <w:bCs/>
                <w:color w:val="000000" w:themeColor="text1"/>
                <w:szCs w:val="22"/>
              </w:rPr>
            </w:pPr>
            <w:r>
              <w:rPr>
                <w:rFonts w:ascii="Arial" w:hAnsi="Arial" w:cs="Arial"/>
                <w:b/>
                <w:bCs/>
                <w:color w:val="000000" w:themeColor="text1"/>
                <w:szCs w:val="22"/>
              </w:rPr>
              <w:t>PwC</w:t>
            </w:r>
          </w:p>
        </w:tc>
      </w:tr>
      <w:tr w:rsidR="0079065C" w:rsidRPr="000A4D95" w:rsidTr="001F2F40">
        <w:trPr>
          <w:cnfStyle w:val="000000100000"/>
        </w:trPr>
        <w:tc>
          <w:tcPr>
            <w:cnfStyle w:val="001000000000"/>
            <w:tcW w:w="1963" w:type="pct"/>
            <w:vMerge w:val="restart"/>
            <w:vAlign w:val="center"/>
          </w:tcPr>
          <w:p w:rsidR="0079065C" w:rsidRPr="000A4D95" w:rsidRDefault="0079065C" w:rsidP="001F2F40">
            <w:pPr>
              <w:spacing w:line="276" w:lineRule="auto"/>
              <w:jc w:val="center"/>
              <w:rPr>
                <w:rFonts w:ascii="Arial" w:hAnsi="Arial" w:cs="Arial"/>
                <w:color w:val="000000" w:themeColor="text1"/>
                <w:szCs w:val="22"/>
              </w:rPr>
            </w:pPr>
            <w:r>
              <w:rPr>
                <w:rFonts w:ascii="Arial" w:hAnsi="Arial" w:cs="Arial"/>
                <w:color w:val="000000" w:themeColor="text1"/>
                <w:szCs w:val="22"/>
              </w:rPr>
              <w:t>Shareholder Farmers (Nos)</w:t>
            </w:r>
          </w:p>
        </w:tc>
        <w:tc>
          <w:tcPr>
            <w:tcW w:w="3037" w:type="pct"/>
          </w:tcPr>
          <w:p w:rsidR="0079065C" w:rsidRPr="000A4D95" w:rsidRDefault="0079065C" w:rsidP="002A78EE">
            <w:pPr>
              <w:tabs>
                <w:tab w:val="left" w:pos="3994"/>
              </w:tabs>
              <w:spacing w:line="276" w:lineRule="auto"/>
              <w:jc w:val="both"/>
              <w:cnfStyle w:val="000000100000"/>
              <w:rPr>
                <w:rFonts w:ascii="Arial" w:hAnsi="Arial" w:cs="Arial"/>
                <w:b/>
                <w:bCs/>
                <w:color w:val="000000" w:themeColor="text1"/>
                <w:szCs w:val="22"/>
              </w:rPr>
            </w:pPr>
          </w:p>
        </w:tc>
      </w:tr>
      <w:tr w:rsidR="0079065C" w:rsidRPr="000A4D95" w:rsidTr="00E257A6">
        <w:tc>
          <w:tcPr>
            <w:cnfStyle w:val="001000000000"/>
            <w:tcW w:w="1963" w:type="pct"/>
            <w:vMerge/>
          </w:tcPr>
          <w:p w:rsidR="0079065C" w:rsidRDefault="0079065C" w:rsidP="006828F7">
            <w:pPr>
              <w:spacing w:line="276" w:lineRule="auto"/>
              <w:jc w:val="both"/>
              <w:rPr>
                <w:rFonts w:ascii="Arial" w:hAnsi="Arial" w:cs="Arial"/>
                <w:color w:val="000000" w:themeColor="text1"/>
                <w:szCs w:val="22"/>
              </w:rPr>
            </w:pPr>
          </w:p>
        </w:tc>
        <w:tc>
          <w:tcPr>
            <w:tcW w:w="3037" w:type="pct"/>
          </w:tcPr>
          <w:p w:rsidR="0079065C" w:rsidRDefault="0079065C" w:rsidP="002A78EE">
            <w:pPr>
              <w:tabs>
                <w:tab w:val="center" w:pos="2630"/>
              </w:tabs>
              <w:spacing w:line="276" w:lineRule="auto"/>
              <w:jc w:val="both"/>
              <w:cnfStyle w:val="000000000000"/>
              <w:rPr>
                <w:rFonts w:ascii="Arial" w:hAnsi="Arial" w:cs="Arial"/>
                <w:b/>
                <w:bCs/>
                <w:color w:val="000000" w:themeColor="text1"/>
                <w:szCs w:val="22"/>
              </w:rPr>
            </w:pPr>
            <w:r>
              <w:rPr>
                <w:rFonts w:ascii="Arial" w:hAnsi="Arial" w:cs="Arial"/>
                <w:b/>
                <w:bCs/>
                <w:color w:val="000000" w:themeColor="text1"/>
                <w:szCs w:val="22"/>
              </w:rPr>
              <w:t xml:space="preserve">Small Farmers: </w:t>
            </w:r>
            <w:r>
              <w:rPr>
                <w:rFonts w:ascii="Arial" w:hAnsi="Arial" w:cs="Arial"/>
                <w:b/>
                <w:bCs/>
                <w:color w:val="000000" w:themeColor="text1"/>
                <w:szCs w:val="22"/>
              </w:rPr>
              <w:tab/>
            </w:r>
            <w:r w:rsidR="0012017A">
              <w:rPr>
                <w:rFonts w:ascii="Arial" w:hAnsi="Arial" w:cs="Arial"/>
                <w:b/>
                <w:bCs/>
                <w:color w:val="000000" w:themeColor="text1"/>
                <w:szCs w:val="22"/>
              </w:rPr>
              <w:t>113</w:t>
            </w:r>
            <w:r>
              <w:rPr>
                <w:rFonts w:ascii="Arial" w:hAnsi="Arial" w:cs="Arial"/>
                <w:b/>
                <w:bCs/>
                <w:color w:val="000000" w:themeColor="text1"/>
                <w:szCs w:val="22"/>
              </w:rPr>
              <w:t xml:space="preserve">                Marginal Farmers: </w:t>
            </w:r>
            <w:r w:rsidR="0012017A">
              <w:rPr>
                <w:rFonts w:ascii="Arial" w:hAnsi="Arial" w:cs="Arial"/>
                <w:b/>
                <w:bCs/>
                <w:color w:val="000000" w:themeColor="text1"/>
                <w:szCs w:val="22"/>
              </w:rPr>
              <w:t>293</w:t>
            </w:r>
          </w:p>
        </w:tc>
      </w:tr>
      <w:tr w:rsidR="0079065C" w:rsidRPr="000A4D95" w:rsidTr="00E257A6">
        <w:trPr>
          <w:cnfStyle w:val="000000100000"/>
        </w:trPr>
        <w:tc>
          <w:tcPr>
            <w:cnfStyle w:val="001000000000"/>
            <w:tcW w:w="1963" w:type="pct"/>
            <w:vMerge/>
          </w:tcPr>
          <w:p w:rsidR="0079065C" w:rsidRDefault="0079065C" w:rsidP="006828F7">
            <w:pPr>
              <w:spacing w:line="276" w:lineRule="auto"/>
              <w:jc w:val="both"/>
              <w:rPr>
                <w:rFonts w:ascii="Arial" w:hAnsi="Arial" w:cs="Arial"/>
                <w:color w:val="000000" w:themeColor="text1"/>
                <w:szCs w:val="22"/>
              </w:rPr>
            </w:pPr>
          </w:p>
        </w:tc>
        <w:tc>
          <w:tcPr>
            <w:tcW w:w="3037" w:type="pct"/>
          </w:tcPr>
          <w:p w:rsidR="0079065C" w:rsidRDefault="0079065C" w:rsidP="002A78EE">
            <w:pPr>
              <w:tabs>
                <w:tab w:val="center" w:pos="2630"/>
              </w:tabs>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 xml:space="preserve">Women Farmers:  </w:t>
            </w:r>
            <w:r w:rsidR="0012017A">
              <w:rPr>
                <w:rFonts w:ascii="Arial" w:hAnsi="Arial" w:cs="Arial"/>
                <w:b/>
                <w:bCs/>
                <w:color w:val="000000" w:themeColor="text1"/>
                <w:szCs w:val="22"/>
              </w:rPr>
              <w:t>32</w:t>
            </w:r>
            <w:r>
              <w:rPr>
                <w:rFonts w:ascii="Arial" w:hAnsi="Arial" w:cs="Arial"/>
                <w:b/>
                <w:bCs/>
                <w:color w:val="000000" w:themeColor="text1"/>
                <w:szCs w:val="22"/>
              </w:rPr>
              <w:t xml:space="preserve">     Tribal Farmers: </w:t>
            </w:r>
            <w:r w:rsidR="0012017A">
              <w:rPr>
                <w:rFonts w:ascii="Arial" w:hAnsi="Arial" w:cs="Arial"/>
                <w:b/>
                <w:bCs/>
                <w:color w:val="000000" w:themeColor="text1"/>
                <w:szCs w:val="22"/>
              </w:rPr>
              <w:t>None</w:t>
            </w:r>
          </w:p>
        </w:tc>
      </w:tr>
      <w:tr w:rsidR="0079065C" w:rsidRPr="000A4D95" w:rsidTr="00E257A6">
        <w:tc>
          <w:tcPr>
            <w:cnfStyle w:val="001000000000"/>
            <w:tcW w:w="1963" w:type="pct"/>
          </w:tcPr>
          <w:p w:rsidR="0079065C" w:rsidRDefault="00271A88" w:rsidP="006828F7">
            <w:pPr>
              <w:spacing w:line="276" w:lineRule="auto"/>
              <w:jc w:val="both"/>
              <w:rPr>
                <w:rFonts w:ascii="Arial" w:hAnsi="Arial" w:cs="Arial"/>
                <w:color w:val="000000" w:themeColor="text1"/>
                <w:szCs w:val="22"/>
              </w:rPr>
            </w:pPr>
            <w:r>
              <w:rPr>
                <w:rFonts w:ascii="Arial" w:hAnsi="Arial" w:cs="Arial"/>
                <w:color w:val="000000" w:themeColor="text1"/>
                <w:szCs w:val="22"/>
              </w:rPr>
              <w:t>State Category</w:t>
            </w:r>
          </w:p>
        </w:tc>
        <w:tc>
          <w:tcPr>
            <w:tcW w:w="3037" w:type="pct"/>
          </w:tcPr>
          <w:p w:rsidR="0079065C" w:rsidRPr="00C61460" w:rsidRDefault="00271A88" w:rsidP="006828F7">
            <w:pPr>
              <w:spacing w:line="276" w:lineRule="auto"/>
              <w:jc w:val="both"/>
              <w:cnfStyle w:val="000000000000"/>
              <w:rPr>
                <w:rFonts w:ascii="Arial" w:hAnsi="Arial" w:cs="Arial"/>
                <w:b/>
                <w:bCs/>
                <w:color w:val="000000" w:themeColor="text1"/>
                <w:szCs w:val="22"/>
              </w:rPr>
            </w:pPr>
            <w:r w:rsidRPr="00C61460">
              <w:rPr>
                <w:rFonts w:ascii="Arial" w:hAnsi="Arial" w:cs="Arial"/>
                <w:b/>
                <w:bCs/>
                <w:color w:val="000000" w:themeColor="text1"/>
                <w:szCs w:val="22"/>
              </w:rPr>
              <w:t>Plain Area</w:t>
            </w:r>
            <w:r w:rsidR="00B61A16" w:rsidRPr="00C61460">
              <w:rPr>
                <w:rFonts w:ascii="Arial" w:hAnsi="Arial" w:cs="Arial"/>
                <w:b/>
                <w:bCs/>
                <w:color w:val="000000" w:themeColor="text1"/>
                <w:szCs w:val="22"/>
              </w:rPr>
              <w:t xml:space="preserve">( </w:t>
            </w:r>
            <w:r w:rsidR="008A5463">
              <w:rPr>
                <w:rFonts w:ascii="Arial" w:hAnsi="Arial" w:cs="Arial"/>
                <w:b/>
                <w:bCs/>
                <w:color w:val="000000" w:themeColor="text1"/>
                <w:szCs w:val="22"/>
              </w:rPr>
              <w:t>√</w:t>
            </w:r>
            <w:r w:rsidR="00B61A16" w:rsidRPr="00C61460">
              <w:rPr>
                <w:rFonts w:ascii="Arial" w:hAnsi="Arial" w:cs="Arial"/>
                <w:b/>
                <w:bCs/>
                <w:color w:val="000000" w:themeColor="text1"/>
                <w:szCs w:val="22"/>
              </w:rPr>
              <w:t>)</w:t>
            </w:r>
            <w:r w:rsidRPr="00C61460">
              <w:rPr>
                <w:rFonts w:ascii="Arial" w:hAnsi="Arial" w:cs="Arial"/>
                <w:b/>
                <w:bCs/>
                <w:color w:val="000000" w:themeColor="text1"/>
                <w:szCs w:val="22"/>
              </w:rPr>
              <w:t xml:space="preserve"> /Hilly Area</w:t>
            </w:r>
            <w:r w:rsidR="00B61A16" w:rsidRPr="00C61460">
              <w:rPr>
                <w:rFonts w:ascii="Arial" w:hAnsi="Arial" w:cs="Arial"/>
                <w:b/>
                <w:bCs/>
                <w:color w:val="000000" w:themeColor="text1"/>
                <w:szCs w:val="22"/>
              </w:rPr>
              <w:t xml:space="preserve"> ( )</w:t>
            </w:r>
          </w:p>
        </w:tc>
      </w:tr>
      <w:tr w:rsidR="006828F7" w:rsidRPr="000A4D95" w:rsidTr="00E257A6">
        <w:trPr>
          <w:cnfStyle w:val="000000100000"/>
        </w:trPr>
        <w:tc>
          <w:tcPr>
            <w:cnfStyle w:val="001000000000"/>
            <w:tcW w:w="1963" w:type="pct"/>
          </w:tcPr>
          <w:p w:rsidR="006828F7" w:rsidRPr="000A4D95" w:rsidRDefault="009E11A5" w:rsidP="006828F7">
            <w:pPr>
              <w:spacing w:line="276" w:lineRule="auto"/>
              <w:jc w:val="both"/>
              <w:rPr>
                <w:rFonts w:ascii="Arial" w:hAnsi="Arial" w:cs="Arial"/>
                <w:color w:val="000000" w:themeColor="text1"/>
                <w:szCs w:val="22"/>
              </w:rPr>
            </w:pPr>
            <w:r>
              <w:rPr>
                <w:rFonts w:ascii="Arial" w:hAnsi="Arial" w:cs="Arial"/>
                <w:color w:val="000000" w:themeColor="text1"/>
                <w:szCs w:val="22"/>
              </w:rPr>
              <w:t>Share Capital</w:t>
            </w:r>
            <w:r w:rsidR="00D50645">
              <w:rPr>
                <w:rFonts w:ascii="Arial" w:hAnsi="Arial" w:cs="Arial"/>
                <w:color w:val="000000" w:themeColor="text1"/>
                <w:szCs w:val="22"/>
              </w:rPr>
              <w:t xml:space="preserve"> (INR- Lakh)</w:t>
            </w:r>
          </w:p>
        </w:tc>
        <w:tc>
          <w:tcPr>
            <w:tcW w:w="3037" w:type="pct"/>
          </w:tcPr>
          <w:p w:rsidR="006828F7" w:rsidRPr="000A4D95" w:rsidRDefault="008A5463" w:rsidP="006828F7">
            <w:p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3.87</w:t>
            </w:r>
          </w:p>
        </w:tc>
      </w:tr>
      <w:tr w:rsidR="006828F7" w:rsidRPr="000A4D95" w:rsidTr="00E257A6">
        <w:tc>
          <w:tcPr>
            <w:cnfStyle w:val="001000000000"/>
            <w:tcW w:w="1963" w:type="pct"/>
          </w:tcPr>
          <w:p w:rsidR="006828F7" w:rsidRPr="000A4D95" w:rsidRDefault="000F28DB" w:rsidP="006828F7">
            <w:pPr>
              <w:spacing w:line="276" w:lineRule="auto"/>
              <w:jc w:val="both"/>
              <w:rPr>
                <w:rFonts w:ascii="Arial" w:hAnsi="Arial" w:cs="Arial"/>
                <w:color w:val="000000" w:themeColor="text1"/>
                <w:szCs w:val="22"/>
              </w:rPr>
            </w:pPr>
            <w:r>
              <w:rPr>
                <w:rFonts w:ascii="Arial" w:hAnsi="Arial" w:cs="Arial"/>
                <w:color w:val="000000" w:themeColor="text1"/>
                <w:szCs w:val="22"/>
              </w:rPr>
              <w:t>Business Activities</w:t>
            </w:r>
            <w:r w:rsidR="00E257A6">
              <w:rPr>
                <w:rFonts w:ascii="Arial" w:hAnsi="Arial" w:cs="Arial"/>
                <w:color w:val="000000" w:themeColor="text1"/>
                <w:szCs w:val="22"/>
              </w:rPr>
              <w:t xml:space="preserve"> (Summary) </w:t>
            </w:r>
          </w:p>
        </w:tc>
        <w:tc>
          <w:tcPr>
            <w:tcW w:w="3037" w:type="pct"/>
          </w:tcPr>
          <w:p w:rsidR="008A5463" w:rsidRPr="008A5463" w:rsidRDefault="008A5463" w:rsidP="008A5463">
            <w:pPr>
              <w:spacing w:line="276" w:lineRule="auto"/>
              <w:jc w:val="both"/>
              <w:cnfStyle w:val="000000000000"/>
              <w:rPr>
                <w:rFonts w:ascii="Arial" w:hAnsi="Arial" w:cs="Arial"/>
                <w:b/>
                <w:bCs/>
                <w:color w:val="000000" w:themeColor="text1"/>
                <w:szCs w:val="22"/>
              </w:rPr>
            </w:pPr>
            <w:r w:rsidRPr="008A5463">
              <w:rPr>
                <w:rFonts w:ascii="Arial" w:hAnsi="Arial" w:cs="Arial"/>
                <w:b/>
                <w:bCs/>
                <w:color w:val="000000" w:themeColor="text1"/>
                <w:szCs w:val="22"/>
              </w:rPr>
              <w:t>1. Input Output Business (Wheat seed marketing and procurement and fertilizer sale, black wheat atta marketing, onion marketing)</w:t>
            </w:r>
          </w:p>
          <w:p w:rsidR="008A5463" w:rsidRPr="008A5463" w:rsidRDefault="008A5463" w:rsidP="008A5463">
            <w:pPr>
              <w:spacing w:line="276" w:lineRule="auto"/>
              <w:jc w:val="both"/>
              <w:cnfStyle w:val="000000000000"/>
              <w:rPr>
                <w:rFonts w:ascii="Arial" w:hAnsi="Arial" w:cs="Arial"/>
                <w:b/>
                <w:bCs/>
                <w:color w:val="000000" w:themeColor="text1"/>
                <w:szCs w:val="22"/>
              </w:rPr>
            </w:pPr>
            <w:r w:rsidRPr="008A5463">
              <w:rPr>
                <w:rFonts w:ascii="Arial" w:hAnsi="Arial" w:cs="Arial"/>
                <w:b/>
                <w:bCs/>
                <w:color w:val="000000" w:themeColor="text1"/>
                <w:szCs w:val="22"/>
              </w:rPr>
              <w:t>2. Linkages with Dehaat, ITC, Yara, Adani (under process), IFFCO and local market traders for marketing of input and output.</w:t>
            </w:r>
          </w:p>
          <w:p w:rsidR="006828F7" w:rsidRPr="000A4D95" w:rsidRDefault="008A5463" w:rsidP="008A5463">
            <w:pPr>
              <w:spacing w:line="276" w:lineRule="auto"/>
              <w:jc w:val="both"/>
              <w:cnfStyle w:val="000000000000"/>
              <w:rPr>
                <w:rFonts w:ascii="Arial" w:hAnsi="Arial" w:cs="Arial"/>
                <w:b/>
                <w:bCs/>
                <w:color w:val="000000" w:themeColor="text1"/>
                <w:szCs w:val="22"/>
              </w:rPr>
            </w:pPr>
            <w:r w:rsidRPr="008A5463">
              <w:rPr>
                <w:rFonts w:ascii="Arial" w:hAnsi="Arial" w:cs="Arial"/>
                <w:b/>
                <w:bCs/>
                <w:color w:val="000000" w:themeColor="text1"/>
                <w:szCs w:val="22"/>
              </w:rPr>
              <w:t>3. Opening of AC Retail Outlet under process</w:t>
            </w:r>
          </w:p>
        </w:tc>
      </w:tr>
      <w:tr w:rsidR="007D621B" w:rsidRPr="000A4D95" w:rsidTr="00E257A6">
        <w:trPr>
          <w:cnfStyle w:val="000000100000"/>
        </w:trPr>
        <w:tc>
          <w:tcPr>
            <w:cnfStyle w:val="001000000000"/>
            <w:tcW w:w="1963" w:type="pct"/>
          </w:tcPr>
          <w:p w:rsidR="007D621B" w:rsidRDefault="007D621B" w:rsidP="007D621B">
            <w:pPr>
              <w:spacing w:line="276" w:lineRule="auto"/>
              <w:jc w:val="both"/>
              <w:rPr>
                <w:rFonts w:ascii="Arial" w:hAnsi="Arial" w:cs="Arial"/>
                <w:color w:val="000000" w:themeColor="text1"/>
                <w:szCs w:val="22"/>
              </w:rPr>
            </w:pPr>
            <w:r w:rsidRPr="000A4D95">
              <w:rPr>
                <w:rFonts w:ascii="Arial" w:hAnsi="Arial" w:cs="Arial"/>
                <w:color w:val="000000" w:themeColor="text1"/>
                <w:szCs w:val="22"/>
              </w:rPr>
              <w:t>Area of Success*:</w:t>
            </w:r>
          </w:p>
        </w:tc>
        <w:tc>
          <w:tcPr>
            <w:tcW w:w="3037" w:type="pct"/>
          </w:tcPr>
          <w:p w:rsidR="007D621B" w:rsidRDefault="008A5463" w:rsidP="008A5463">
            <w:pPr>
              <w:pStyle w:val="ListParagraph"/>
              <w:numPr>
                <w:ilvl w:val="0"/>
                <w:numId w:val="8"/>
              </w:num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 xml:space="preserve">Black wheat processing and marketing </w:t>
            </w:r>
          </w:p>
          <w:p w:rsidR="008A5463" w:rsidRDefault="008A5463" w:rsidP="008A5463">
            <w:pPr>
              <w:pStyle w:val="ListParagraph"/>
              <w:numPr>
                <w:ilvl w:val="0"/>
                <w:numId w:val="8"/>
              </w:num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Wheat procurement and marketing through linkage with ITC</w:t>
            </w:r>
          </w:p>
          <w:p w:rsidR="008A5463" w:rsidRDefault="008A5463" w:rsidP="008A5463">
            <w:pPr>
              <w:pStyle w:val="ListParagraph"/>
              <w:numPr>
                <w:ilvl w:val="0"/>
                <w:numId w:val="8"/>
              </w:num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Easy availability of quality seeds &amp; fertilizers through input centre of FPC</w:t>
            </w:r>
          </w:p>
          <w:p w:rsidR="008A5463" w:rsidRPr="008A5463" w:rsidRDefault="008A5463" w:rsidP="008A5463">
            <w:pPr>
              <w:pStyle w:val="ListParagraph"/>
              <w:numPr>
                <w:ilvl w:val="0"/>
                <w:numId w:val="8"/>
              </w:numPr>
              <w:spacing w:line="276" w:lineRule="auto"/>
              <w:jc w:val="both"/>
              <w:cnfStyle w:val="000000100000"/>
              <w:rPr>
                <w:rFonts w:ascii="Arial" w:hAnsi="Arial" w:cs="Arial"/>
                <w:b/>
                <w:bCs/>
                <w:color w:val="000000" w:themeColor="text1"/>
                <w:szCs w:val="22"/>
              </w:rPr>
            </w:pPr>
            <w:r>
              <w:rPr>
                <w:rFonts w:ascii="Arial" w:hAnsi="Arial" w:cs="Arial"/>
                <w:b/>
                <w:bCs/>
                <w:color w:val="000000" w:themeColor="text1"/>
                <w:szCs w:val="22"/>
              </w:rPr>
              <w:t>E-Commerce sale of agri inputs through Amazon platform</w:t>
            </w:r>
          </w:p>
        </w:tc>
      </w:tr>
      <w:tr w:rsidR="006828F7" w:rsidRPr="000A4D95" w:rsidTr="00E257A6">
        <w:tc>
          <w:tcPr>
            <w:cnfStyle w:val="001000000000"/>
            <w:tcW w:w="1963" w:type="pct"/>
          </w:tcPr>
          <w:p w:rsidR="006828F7" w:rsidRPr="000A4D95" w:rsidRDefault="006828F7" w:rsidP="006828F7">
            <w:pPr>
              <w:spacing w:line="276" w:lineRule="auto"/>
              <w:jc w:val="both"/>
              <w:rPr>
                <w:rFonts w:ascii="Arial" w:hAnsi="Arial" w:cs="Arial"/>
                <w:color w:val="000000" w:themeColor="text1"/>
                <w:szCs w:val="22"/>
              </w:rPr>
            </w:pPr>
            <w:r>
              <w:rPr>
                <w:rFonts w:ascii="Arial" w:hAnsi="Arial" w:cs="Arial"/>
                <w:color w:val="000000" w:themeColor="text1"/>
                <w:szCs w:val="22"/>
              </w:rPr>
              <w:t>Board of Directors</w:t>
            </w:r>
          </w:p>
        </w:tc>
        <w:tc>
          <w:tcPr>
            <w:tcW w:w="3037" w:type="pct"/>
          </w:tcPr>
          <w:p w:rsidR="006828F7" w:rsidRPr="000A4D95" w:rsidRDefault="006828F7" w:rsidP="006828F7">
            <w:pPr>
              <w:spacing w:line="276" w:lineRule="auto"/>
              <w:jc w:val="both"/>
              <w:cnfStyle w:val="000000000000"/>
              <w:rPr>
                <w:rFonts w:ascii="Arial" w:hAnsi="Arial" w:cs="Arial"/>
                <w:b/>
                <w:bCs/>
                <w:color w:val="000000" w:themeColor="text1"/>
                <w:szCs w:val="22"/>
              </w:rPr>
            </w:pPr>
            <w:r>
              <w:rPr>
                <w:rFonts w:ascii="Arial" w:hAnsi="Arial" w:cs="Arial"/>
                <w:b/>
                <w:bCs/>
                <w:color w:val="000000" w:themeColor="text1"/>
                <w:szCs w:val="22"/>
              </w:rPr>
              <w:t>M</w:t>
            </w:r>
            <w:r w:rsidR="002A78EE">
              <w:rPr>
                <w:rFonts w:ascii="Arial" w:hAnsi="Arial" w:cs="Arial"/>
                <w:b/>
                <w:bCs/>
                <w:color w:val="000000" w:themeColor="text1"/>
                <w:szCs w:val="22"/>
              </w:rPr>
              <w:t>ale</w:t>
            </w:r>
            <w:r>
              <w:rPr>
                <w:rFonts w:ascii="Arial" w:hAnsi="Arial" w:cs="Arial"/>
                <w:b/>
                <w:bCs/>
                <w:color w:val="000000" w:themeColor="text1"/>
                <w:szCs w:val="22"/>
              </w:rPr>
              <w:t xml:space="preserve">:  </w:t>
            </w:r>
            <w:r w:rsidR="008A5463">
              <w:rPr>
                <w:rFonts w:ascii="Arial" w:hAnsi="Arial" w:cs="Arial"/>
                <w:b/>
                <w:bCs/>
                <w:color w:val="000000" w:themeColor="text1"/>
                <w:szCs w:val="22"/>
              </w:rPr>
              <w:t>4</w:t>
            </w:r>
            <w:r>
              <w:rPr>
                <w:rFonts w:ascii="Arial" w:hAnsi="Arial" w:cs="Arial"/>
                <w:b/>
                <w:bCs/>
                <w:color w:val="000000" w:themeColor="text1"/>
                <w:szCs w:val="22"/>
              </w:rPr>
              <w:t xml:space="preserve">                                   F</w:t>
            </w:r>
            <w:r w:rsidR="002A78EE">
              <w:rPr>
                <w:rFonts w:ascii="Arial" w:hAnsi="Arial" w:cs="Arial"/>
                <w:b/>
                <w:bCs/>
                <w:color w:val="000000" w:themeColor="text1"/>
                <w:szCs w:val="22"/>
              </w:rPr>
              <w:t>emale</w:t>
            </w:r>
            <w:r>
              <w:rPr>
                <w:rFonts w:ascii="Arial" w:hAnsi="Arial" w:cs="Arial"/>
                <w:b/>
                <w:bCs/>
                <w:color w:val="000000" w:themeColor="text1"/>
                <w:szCs w:val="22"/>
              </w:rPr>
              <w:t>:</w:t>
            </w:r>
            <w:r w:rsidR="008A5463">
              <w:rPr>
                <w:rFonts w:ascii="Arial" w:hAnsi="Arial" w:cs="Arial"/>
                <w:b/>
                <w:bCs/>
                <w:color w:val="000000" w:themeColor="text1"/>
                <w:szCs w:val="22"/>
              </w:rPr>
              <w:t xml:space="preserve"> 1</w:t>
            </w:r>
          </w:p>
        </w:tc>
      </w:tr>
    </w:tbl>
    <w:p w:rsidR="009E0E88" w:rsidRDefault="009E0E88" w:rsidP="000A4D95">
      <w:pPr>
        <w:jc w:val="both"/>
        <w:rPr>
          <w:rFonts w:ascii="Arial" w:hAnsi="Arial" w:cs="Arial"/>
          <w:szCs w:val="22"/>
        </w:rPr>
      </w:pPr>
    </w:p>
    <w:p w:rsidR="008A5463" w:rsidRDefault="008A5463" w:rsidP="000A4D95">
      <w:pPr>
        <w:jc w:val="both"/>
        <w:rPr>
          <w:rFonts w:ascii="Arial" w:hAnsi="Arial" w:cs="Arial"/>
          <w:szCs w:val="22"/>
        </w:rPr>
      </w:pPr>
    </w:p>
    <w:p w:rsidR="008A5463" w:rsidRDefault="000A4D95" w:rsidP="000A4D95">
      <w:pPr>
        <w:jc w:val="both"/>
        <w:rPr>
          <w:rFonts w:ascii="Arial" w:hAnsi="Arial" w:cs="Arial"/>
          <w:szCs w:val="22"/>
        </w:rPr>
      </w:pPr>
      <w:r w:rsidRPr="000A4D95">
        <w:rPr>
          <w:rFonts w:ascii="Arial" w:hAnsi="Arial" w:cs="Arial"/>
          <w:b/>
          <w:bCs/>
          <w:szCs w:val="22"/>
        </w:rPr>
        <w:lastRenderedPageBreak/>
        <w:t>*Area of Success:</w:t>
      </w:r>
      <w:r w:rsidR="008A5463">
        <w:rPr>
          <w:rFonts w:ascii="Arial" w:hAnsi="Arial" w:cs="Arial"/>
          <w:szCs w:val="22"/>
        </w:rPr>
        <w:t>Since inception, FPC has been actively involved in supplying of agri inputs and marketing of wheat through ITC based platform. Some of the key areas of success for the FPC has been listed below:</w:t>
      </w:r>
    </w:p>
    <w:p w:rsidR="008A5463" w:rsidRDefault="008A5463" w:rsidP="008A5463">
      <w:pPr>
        <w:pStyle w:val="ListParagraph"/>
        <w:numPr>
          <w:ilvl w:val="0"/>
          <w:numId w:val="9"/>
        </w:numPr>
        <w:spacing w:line="276" w:lineRule="auto"/>
        <w:jc w:val="both"/>
        <w:rPr>
          <w:rFonts w:ascii="Arial" w:hAnsi="Arial" w:cs="Arial"/>
          <w:b/>
          <w:bCs/>
          <w:color w:val="000000" w:themeColor="text1"/>
          <w:szCs w:val="22"/>
        </w:rPr>
      </w:pPr>
      <w:r>
        <w:rPr>
          <w:rFonts w:ascii="Arial" w:hAnsi="Arial" w:cs="Arial"/>
          <w:b/>
          <w:bCs/>
          <w:color w:val="000000" w:themeColor="text1"/>
          <w:szCs w:val="22"/>
        </w:rPr>
        <w:t xml:space="preserve">Black wheat processing and marketing </w:t>
      </w:r>
    </w:p>
    <w:p w:rsidR="008A5463" w:rsidRDefault="008A5463" w:rsidP="008A5463">
      <w:pPr>
        <w:pStyle w:val="ListParagraph"/>
        <w:numPr>
          <w:ilvl w:val="0"/>
          <w:numId w:val="9"/>
        </w:numPr>
        <w:spacing w:line="276" w:lineRule="auto"/>
        <w:jc w:val="both"/>
        <w:rPr>
          <w:rFonts w:ascii="Arial" w:hAnsi="Arial" w:cs="Arial"/>
          <w:b/>
          <w:bCs/>
          <w:color w:val="000000" w:themeColor="text1"/>
          <w:szCs w:val="22"/>
        </w:rPr>
      </w:pPr>
      <w:r>
        <w:rPr>
          <w:rFonts w:ascii="Arial" w:hAnsi="Arial" w:cs="Arial"/>
          <w:b/>
          <w:bCs/>
          <w:color w:val="000000" w:themeColor="text1"/>
          <w:szCs w:val="22"/>
        </w:rPr>
        <w:t>Wheat procurement and marketing through linkage with ITC</w:t>
      </w:r>
    </w:p>
    <w:p w:rsidR="008A5463" w:rsidRDefault="008A5463" w:rsidP="008A5463">
      <w:pPr>
        <w:pStyle w:val="ListParagraph"/>
        <w:numPr>
          <w:ilvl w:val="0"/>
          <w:numId w:val="9"/>
        </w:numPr>
        <w:spacing w:line="276" w:lineRule="auto"/>
        <w:jc w:val="both"/>
        <w:rPr>
          <w:rFonts w:ascii="Arial" w:hAnsi="Arial" w:cs="Arial"/>
          <w:b/>
          <w:bCs/>
          <w:color w:val="000000" w:themeColor="text1"/>
          <w:szCs w:val="22"/>
        </w:rPr>
      </w:pPr>
      <w:r>
        <w:rPr>
          <w:rFonts w:ascii="Arial" w:hAnsi="Arial" w:cs="Arial"/>
          <w:b/>
          <w:bCs/>
          <w:color w:val="000000" w:themeColor="text1"/>
          <w:szCs w:val="22"/>
        </w:rPr>
        <w:t>Easy availability of quality seeds &amp; fertilizers through input centre of FPC</w:t>
      </w:r>
    </w:p>
    <w:p w:rsidR="000A4D95" w:rsidRPr="008A5463" w:rsidRDefault="008A5463" w:rsidP="008A5463">
      <w:pPr>
        <w:pStyle w:val="ListParagraph"/>
        <w:numPr>
          <w:ilvl w:val="0"/>
          <w:numId w:val="9"/>
        </w:numPr>
        <w:spacing w:line="276" w:lineRule="auto"/>
        <w:jc w:val="both"/>
        <w:rPr>
          <w:rFonts w:ascii="Arial" w:hAnsi="Arial" w:cs="Arial"/>
          <w:b/>
          <w:bCs/>
          <w:color w:val="000000" w:themeColor="text1"/>
          <w:szCs w:val="22"/>
        </w:rPr>
      </w:pPr>
      <w:r w:rsidRPr="008A5463">
        <w:rPr>
          <w:rFonts w:ascii="Arial" w:hAnsi="Arial" w:cs="Arial"/>
          <w:b/>
          <w:bCs/>
          <w:color w:val="000000" w:themeColor="text1"/>
          <w:szCs w:val="22"/>
        </w:rPr>
        <w:t>E-Commerce sale of agri inputs through Amazon platform</w:t>
      </w:r>
    </w:p>
    <w:p w:rsidR="009E0E88" w:rsidRPr="000A4D95" w:rsidRDefault="009E0E88" w:rsidP="000A4D95">
      <w:pPr>
        <w:pStyle w:val="Heading2"/>
        <w:numPr>
          <w:ilvl w:val="0"/>
          <w:numId w:val="6"/>
        </w:numPr>
        <w:tabs>
          <w:tab w:val="num" w:pos="360"/>
        </w:tabs>
        <w:spacing w:before="240" w:after="120"/>
        <w:ind w:left="0" w:firstLine="0"/>
        <w:jc w:val="both"/>
        <w:rPr>
          <w:rFonts w:ascii="Arial" w:hAnsi="Arial" w:cs="Arial"/>
          <w:b/>
          <w:bCs/>
          <w:sz w:val="22"/>
          <w:szCs w:val="22"/>
        </w:rPr>
      </w:pPr>
      <w:bookmarkStart w:id="3" w:name="_Toc93921231"/>
      <w:r w:rsidRPr="000A4D95">
        <w:rPr>
          <w:rFonts w:ascii="Arial" w:hAnsi="Arial" w:cs="Arial"/>
          <w:b/>
          <w:bCs/>
          <w:sz w:val="22"/>
          <w:szCs w:val="22"/>
        </w:rPr>
        <w:t>Background</w:t>
      </w:r>
      <w:bookmarkEnd w:id="3"/>
    </w:p>
    <w:p w:rsidR="00ED526B" w:rsidRPr="00ED526B" w:rsidRDefault="00ED526B" w:rsidP="00ED526B">
      <w:pPr>
        <w:jc w:val="both"/>
        <w:rPr>
          <w:rFonts w:ascii="Georgia" w:hAnsi="Georgia"/>
        </w:rPr>
      </w:pPr>
      <w:r>
        <w:rPr>
          <w:rFonts w:ascii="Georgia" w:hAnsi="Georgia" w:cs="Times New Roman"/>
        </w:rPr>
        <w:t>M</w:t>
      </w:r>
      <w:r w:rsidRPr="00ED526B">
        <w:rPr>
          <w:rFonts w:ascii="Georgia" w:hAnsi="Georgia" w:cs="Times New Roman"/>
        </w:rPr>
        <w:t xml:space="preserve">FFPCL was </w:t>
      </w:r>
      <w:r w:rsidRPr="00ED526B">
        <w:rPr>
          <w:rFonts w:ascii="Georgia" w:hAnsi="Georgia"/>
        </w:rPr>
        <w:t xml:space="preserve">formed in </w:t>
      </w:r>
      <w:r w:rsidRPr="00ED526B">
        <w:rPr>
          <w:rFonts w:ascii="Georgia" w:hAnsi="Georgia" w:cs="Times New Roman"/>
          <w:b/>
          <w:bCs/>
        </w:rPr>
        <w:t>Lalganj</w:t>
      </w:r>
      <w:r w:rsidRPr="00ED526B">
        <w:rPr>
          <w:rFonts w:ascii="Georgia" w:hAnsi="Georgia"/>
        </w:rPr>
        <w:t xml:space="preserve">village at </w:t>
      </w:r>
      <w:r w:rsidRPr="00ED526B">
        <w:rPr>
          <w:rFonts w:ascii="Georgia" w:hAnsi="Georgia"/>
          <w:b/>
          <w:bCs/>
        </w:rPr>
        <w:t>Sasaram</w:t>
      </w:r>
      <w:r w:rsidRPr="00ED526B">
        <w:rPr>
          <w:rFonts w:ascii="Georgia" w:hAnsi="Georgia"/>
          <w:b/>
        </w:rPr>
        <w:t xml:space="preserve"> block in </w:t>
      </w:r>
      <w:r>
        <w:rPr>
          <w:rFonts w:ascii="Georgia" w:hAnsi="Georgia"/>
          <w:b/>
        </w:rPr>
        <w:t>Rohtas</w:t>
      </w:r>
      <w:r w:rsidRPr="00ED526B">
        <w:rPr>
          <w:rFonts w:ascii="Georgia" w:hAnsi="Georgia"/>
          <w:b/>
        </w:rPr>
        <w:t xml:space="preserve"> district</w:t>
      </w:r>
      <w:r w:rsidRPr="00ED526B">
        <w:rPr>
          <w:rFonts w:ascii="Georgia" w:hAnsi="Georgia"/>
        </w:rPr>
        <w:t xml:space="preserve">. The major crops </w:t>
      </w:r>
      <w:r>
        <w:rPr>
          <w:rFonts w:ascii="Georgia" w:hAnsi="Georgia"/>
        </w:rPr>
        <w:t>cultivated</w:t>
      </w:r>
      <w:r w:rsidRPr="00ED526B">
        <w:rPr>
          <w:rFonts w:ascii="Georgia" w:hAnsi="Georgia"/>
        </w:rPr>
        <w:t xml:space="preserve"> within the project cluster are- w</w:t>
      </w:r>
      <w:r w:rsidRPr="00ED526B">
        <w:rPr>
          <w:rFonts w:ascii="Georgia" w:hAnsi="Georgia"/>
          <w:b/>
        </w:rPr>
        <w:t xml:space="preserve">heat, paddy, mustard, onion, potato, seasonal vegetables, </w:t>
      </w:r>
      <w:r w:rsidRPr="00ED526B">
        <w:rPr>
          <w:rFonts w:ascii="Georgia" w:hAnsi="Georgia"/>
        </w:rPr>
        <w:t xml:space="preserve">etc. </w:t>
      </w:r>
      <w:r>
        <w:rPr>
          <w:rFonts w:ascii="Georgia" w:hAnsi="Georgia"/>
        </w:rPr>
        <w:t>The cluster covers08</w:t>
      </w:r>
      <w:r w:rsidRPr="00ED526B">
        <w:rPr>
          <w:rFonts w:ascii="Georgia" w:hAnsi="Georgia"/>
        </w:rPr>
        <w:t xml:space="preserve"> villages with </w:t>
      </w:r>
      <w:r>
        <w:rPr>
          <w:rFonts w:ascii="Georgia" w:hAnsi="Georgia"/>
        </w:rPr>
        <w:t xml:space="preserve">more than </w:t>
      </w:r>
      <w:r w:rsidRPr="00ED526B">
        <w:rPr>
          <w:rFonts w:ascii="Georgia" w:hAnsi="Georgia"/>
          <w:bCs/>
        </w:rPr>
        <w:t>2</w:t>
      </w:r>
      <w:r>
        <w:rPr>
          <w:rFonts w:ascii="Georgia" w:hAnsi="Georgia"/>
          <w:bCs/>
        </w:rPr>
        <w:t>000</w:t>
      </w:r>
      <w:r w:rsidRPr="00ED526B">
        <w:rPr>
          <w:rFonts w:ascii="Georgia" w:hAnsi="Georgia"/>
        </w:rPr>
        <w:t xml:space="preserve"> HHs. The total cultivable land in the project cluster has been assessed to be 12550 Ha, largely under cereal crops</w:t>
      </w:r>
      <w:r>
        <w:rPr>
          <w:rFonts w:ascii="Georgia" w:hAnsi="Georgia"/>
        </w:rPr>
        <w:t xml:space="preserve"> which are primary crops and seasonal vegetables as secondary crops</w:t>
      </w:r>
      <w:r w:rsidRPr="00ED526B">
        <w:rPr>
          <w:rFonts w:ascii="Georgia" w:hAnsi="Georgia"/>
        </w:rPr>
        <w:t>.</w:t>
      </w:r>
    </w:p>
    <w:p w:rsidR="00070C2D" w:rsidRPr="000A4D95" w:rsidRDefault="00BA1933" w:rsidP="00070C2D">
      <w:pPr>
        <w:pStyle w:val="Heading2"/>
        <w:numPr>
          <w:ilvl w:val="0"/>
          <w:numId w:val="6"/>
        </w:numPr>
        <w:tabs>
          <w:tab w:val="num" w:pos="360"/>
        </w:tabs>
        <w:spacing w:before="240" w:after="120"/>
        <w:ind w:left="0" w:firstLine="0"/>
        <w:jc w:val="both"/>
        <w:rPr>
          <w:rFonts w:ascii="Arial" w:hAnsi="Arial" w:cs="Arial"/>
          <w:b/>
          <w:bCs/>
          <w:sz w:val="22"/>
          <w:szCs w:val="22"/>
        </w:rPr>
      </w:pPr>
      <w:r>
        <w:rPr>
          <w:rFonts w:ascii="Arial" w:hAnsi="Arial" w:cs="Arial"/>
          <w:b/>
          <w:bCs/>
          <w:sz w:val="22"/>
          <w:szCs w:val="22"/>
        </w:rPr>
        <w:t>Focus</w:t>
      </w:r>
      <w:r w:rsidR="00E228A6">
        <w:rPr>
          <w:rFonts w:ascii="Arial" w:hAnsi="Arial" w:cs="Arial"/>
          <w:b/>
          <w:bCs/>
          <w:sz w:val="22"/>
          <w:szCs w:val="22"/>
        </w:rPr>
        <w:t xml:space="preserve"> Areas</w:t>
      </w:r>
    </w:p>
    <w:p w:rsidR="00ED526B" w:rsidRPr="00ED526B" w:rsidRDefault="00ED526B" w:rsidP="00ED526B">
      <w:pPr>
        <w:spacing w:line="240" w:lineRule="auto"/>
        <w:jc w:val="both"/>
        <w:rPr>
          <w:rFonts w:ascii="Georgia" w:hAnsi="Georgia"/>
        </w:rPr>
      </w:pPr>
      <w:r>
        <w:rPr>
          <w:rFonts w:ascii="Georgia" w:hAnsi="Georgia"/>
        </w:rPr>
        <w:t>The project cluster has been dealing with key</w:t>
      </w:r>
      <w:r w:rsidRPr="00ED526B">
        <w:rPr>
          <w:rFonts w:ascii="Georgia" w:hAnsi="Georgia"/>
        </w:rPr>
        <w:t xml:space="preserve"> challenges for small holding agriculture, the most critical being imperfect markets for inputs/product leading to smaller value realizations. This </w:t>
      </w:r>
      <w:r>
        <w:rPr>
          <w:rFonts w:ascii="Georgia" w:hAnsi="Georgia"/>
        </w:rPr>
        <w:t xml:space="preserve">has </w:t>
      </w:r>
      <w:r w:rsidRPr="00ED526B">
        <w:rPr>
          <w:rFonts w:ascii="Georgia" w:hAnsi="Georgia"/>
        </w:rPr>
        <w:t>result</w:t>
      </w:r>
      <w:r>
        <w:rPr>
          <w:rFonts w:ascii="Georgia" w:hAnsi="Georgia"/>
        </w:rPr>
        <w:t>ed</w:t>
      </w:r>
      <w:r w:rsidRPr="00ED526B">
        <w:rPr>
          <w:rFonts w:ascii="Georgia" w:hAnsi="Georgia"/>
        </w:rPr>
        <w:t xml:space="preserve"> in higher cost of production and lower viability of small and marginal farms. The </w:t>
      </w:r>
      <w:r w:rsidR="00964C43">
        <w:rPr>
          <w:rFonts w:ascii="Georgia" w:hAnsi="Georgia"/>
        </w:rPr>
        <w:t>lack of easy access to market and</w:t>
      </w:r>
      <w:r w:rsidRPr="00ED526B">
        <w:rPr>
          <w:rFonts w:ascii="Georgia" w:hAnsi="Georgia"/>
        </w:rPr>
        <w:t xml:space="preserve"> authorised dealers and distributors of reputed agricultural input </w:t>
      </w:r>
      <w:r w:rsidR="00964C43">
        <w:rPr>
          <w:rFonts w:ascii="Georgia" w:hAnsi="Georgia"/>
        </w:rPr>
        <w:t xml:space="preserve">and output </w:t>
      </w:r>
      <w:r w:rsidRPr="00ED526B">
        <w:rPr>
          <w:rFonts w:ascii="Georgia" w:hAnsi="Georgia"/>
        </w:rPr>
        <w:t xml:space="preserve">companies </w:t>
      </w:r>
      <w:r w:rsidR="00964C43">
        <w:rPr>
          <w:rFonts w:ascii="Georgia" w:hAnsi="Georgia"/>
        </w:rPr>
        <w:t>has been also some of the issues faced by farmers in the project cluster</w:t>
      </w:r>
      <w:r w:rsidRPr="00ED526B">
        <w:rPr>
          <w:rFonts w:ascii="Georgia" w:hAnsi="Georgia"/>
        </w:rPr>
        <w:t xml:space="preserve">. </w:t>
      </w:r>
      <w:r w:rsidR="004B5351">
        <w:rPr>
          <w:rFonts w:ascii="Georgia" w:hAnsi="Georgia" w:cs="Georgia"/>
          <w:lang w:val="en-GB"/>
        </w:rPr>
        <w:t>The FPC will be primarily engaged in 3 key business lines – procurement of farm inputs, marketing of farm produce and extension support services for member farmers</w:t>
      </w:r>
      <w:r w:rsidR="00964C43">
        <w:rPr>
          <w:rFonts w:ascii="Georgia" w:hAnsi="Georgia"/>
        </w:rPr>
        <w:t xml:space="preserve">Considering these need gaps, FPC has given prime focus on following potential areas for the betterment of farmers members and also create a sustainable business </w:t>
      </w:r>
      <w:r w:rsidR="00700F3C">
        <w:rPr>
          <w:rFonts w:ascii="Georgia" w:hAnsi="Georgia"/>
        </w:rPr>
        <w:t>operation</w:t>
      </w:r>
      <w:r w:rsidR="00964C43">
        <w:rPr>
          <w:rFonts w:ascii="Georgia" w:hAnsi="Georgia"/>
        </w:rPr>
        <w:t xml:space="preserve"> for the FPC. </w:t>
      </w:r>
    </w:p>
    <w:p w:rsidR="00700F3C" w:rsidRDefault="00700F3C" w:rsidP="00ED526B">
      <w:pPr>
        <w:pStyle w:val="NoSpacing"/>
        <w:numPr>
          <w:ilvl w:val="0"/>
          <w:numId w:val="10"/>
        </w:numPr>
        <w:spacing w:before="120" w:after="120"/>
        <w:jc w:val="both"/>
        <w:rPr>
          <w:rFonts w:ascii="Georgia" w:hAnsi="Georgia"/>
          <w:color w:val="000000" w:themeColor="text1"/>
          <w:szCs w:val="28"/>
        </w:rPr>
      </w:pPr>
      <w:r>
        <w:rPr>
          <w:rFonts w:ascii="Georgia" w:hAnsi="Georgia"/>
          <w:color w:val="000000" w:themeColor="text1"/>
          <w:szCs w:val="28"/>
        </w:rPr>
        <w:t>Supply of quality and affordable inputs to farmers members</w:t>
      </w:r>
    </w:p>
    <w:p w:rsidR="00700F3C" w:rsidRDefault="00700F3C" w:rsidP="00ED526B">
      <w:pPr>
        <w:pStyle w:val="NoSpacing"/>
        <w:numPr>
          <w:ilvl w:val="0"/>
          <w:numId w:val="10"/>
        </w:numPr>
        <w:spacing w:before="120" w:after="120"/>
        <w:jc w:val="both"/>
        <w:rPr>
          <w:rFonts w:ascii="Georgia" w:hAnsi="Georgia"/>
          <w:color w:val="000000" w:themeColor="text1"/>
          <w:szCs w:val="28"/>
        </w:rPr>
      </w:pPr>
      <w:r>
        <w:rPr>
          <w:rFonts w:ascii="Georgia" w:hAnsi="Georgia"/>
          <w:color w:val="000000" w:themeColor="text1"/>
          <w:szCs w:val="28"/>
        </w:rPr>
        <w:t>Produce marketing though aggregation of produce and linking with major players</w:t>
      </w:r>
    </w:p>
    <w:p w:rsidR="004B5351" w:rsidRDefault="004B5351" w:rsidP="00ED526B">
      <w:pPr>
        <w:pStyle w:val="NoSpacing"/>
        <w:numPr>
          <w:ilvl w:val="0"/>
          <w:numId w:val="10"/>
        </w:numPr>
        <w:spacing w:before="120" w:after="120"/>
        <w:jc w:val="both"/>
        <w:rPr>
          <w:rFonts w:ascii="Georgia" w:hAnsi="Georgia"/>
          <w:color w:val="000000" w:themeColor="text1"/>
          <w:szCs w:val="28"/>
        </w:rPr>
      </w:pPr>
      <w:r>
        <w:rPr>
          <w:rFonts w:ascii="Georgia" w:hAnsi="Georgia"/>
          <w:color w:val="000000" w:themeColor="text1"/>
          <w:szCs w:val="28"/>
        </w:rPr>
        <w:t>Financial linkage development</w:t>
      </w:r>
    </w:p>
    <w:p w:rsidR="004B5351" w:rsidRDefault="004B5351" w:rsidP="00ED526B">
      <w:pPr>
        <w:pStyle w:val="NoSpacing"/>
        <w:numPr>
          <w:ilvl w:val="0"/>
          <w:numId w:val="10"/>
        </w:numPr>
        <w:spacing w:before="120" w:after="120"/>
        <w:jc w:val="both"/>
        <w:rPr>
          <w:rFonts w:ascii="Georgia" w:hAnsi="Georgia"/>
          <w:color w:val="000000" w:themeColor="text1"/>
          <w:szCs w:val="28"/>
        </w:rPr>
      </w:pPr>
      <w:r>
        <w:rPr>
          <w:rFonts w:ascii="Georgia" w:hAnsi="Georgia"/>
          <w:color w:val="000000" w:themeColor="text1"/>
          <w:szCs w:val="28"/>
        </w:rPr>
        <w:t>Value addition and processing</w:t>
      </w:r>
    </w:p>
    <w:p w:rsidR="004B5351" w:rsidRDefault="004B5351" w:rsidP="004B5351">
      <w:pPr>
        <w:pStyle w:val="NoSpacing"/>
        <w:numPr>
          <w:ilvl w:val="0"/>
          <w:numId w:val="10"/>
        </w:numPr>
        <w:spacing w:before="120" w:after="120"/>
        <w:jc w:val="both"/>
        <w:rPr>
          <w:rFonts w:ascii="Georgia" w:hAnsi="Georgia"/>
          <w:color w:val="000000" w:themeColor="text1"/>
          <w:szCs w:val="28"/>
        </w:rPr>
      </w:pPr>
      <w:r>
        <w:rPr>
          <w:rFonts w:ascii="Georgia" w:hAnsi="Georgia"/>
          <w:color w:val="000000" w:themeColor="text1"/>
          <w:szCs w:val="28"/>
        </w:rPr>
        <w:t>Micro-enterprise development</w:t>
      </w:r>
    </w:p>
    <w:p w:rsidR="004B5351" w:rsidRPr="004B5351" w:rsidRDefault="004B5351" w:rsidP="004B5351">
      <w:pPr>
        <w:pStyle w:val="NoSpacing"/>
        <w:spacing w:before="120" w:after="120"/>
        <w:ind w:left="360"/>
        <w:jc w:val="both"/>
        <w:rPr>
          <w:rFonts w:ascii="Georgia" w:hAnsi="Georgia"/>
          <w:color w:val="000000" w:themeColor="text1"/>
          <w:szCs w:val="28"/>
        </w:rPr>
      </w:pPr>
    </w:p>
    <w:p w:rsidR="009E0E88" w:rsidRPr="000A4D95" w:rsidRDefault="00BB5E73" w:rsidP="000A4D95">
      <w:pPr>
        <w:pStyle w:val="Heading2"/>
        <w:numPr>
          <w:ilvl w:val="0"/>
          <w:numId w:val="6"/>
        </w:numPr>
        <w:tabs>
          <w:tab w:val="num" w:pos="360"/>
        </w:tabs>
        <w:spacing w:before="240" w:after="120"/>
        <w:ind w:left="0" w:firstLine="0"/>
        <w:jc w:val="both"/>
        <w:rPr>
          <w:rFonts w:ascii="Arial" w:hAnsi="Arial" w:cs="Arial"/>
          <w:b/>
          <w:bCs/>
          <w:sz w:val="22"/>
          <w:szCs w:val="22"/>
        </w:rPr>
      </w:pPr>
      <w:bookmarkStart w:id="4" w:name="_Toc93921232"/>
      <w:r>
        <w:rPr>
          <w:rFonts w:ascii="Arial" w:hAnsi="Arial" w:cs="Arial"/>
          <w:b/>
          <w:bCs/>
          <w:sz w:val="22"/>
          <w:szCs w:val="22"/>
        </w:rPr>
        <w:t xml:space="preserve">Strategic </w:t>
      </w:r>
      <w:r w:rsidR="009E0E88" w:rsidRPr="000A4D95">
        <w:rPr>
          <w:rFonts w:ascii="Arial" w:hAnsi="Arial" w:cs="Arial"/>
          <w:b/>
          <w:bCs/>
          <w:sz w:val="22"/>
          <w:szCs w:val="22"/>
        </w:rPr>
        <w:t>Interventions undertaken</w:t>
      </w:r>
      <w:bookmarkEnd w:id="4"/>
    </w:p>
    <w:p w:rsidR="00F57839" w:rsidRDefault="004B5351" w:rsidP="004B5351">
      <w:pPr>
        <w:autoSpaceDE w:val="0"/>
        <w:autoSpaceDN w:val="0"/>
        <w:adjustRightInd w:val="0"/>
        <w:spacing w:after="0"/>
        <w:jc w:val="both"/>
        <w:rPr>
          <w:rFonts w:ascii="Georgia" w:hAnsi="Georgia" w:cs="Georgia"/>
          <w:lang w:val="en-GB"/>
        </w:rPr>
      </w:pPr>
      <w:r>
        <w:rPr>
          <w:rFonts w:ascii="Georgia" w:hAnsi="Georgia" w:cs="Georgia"/>
          <w:lang w:val="en-GB"/>
        </w:rPr>
        <w:t xml:space="preserve">Keeping this in view </w:t>
      </w:r>
      <w:r w:rsidR="008F649A">
        <w:rPr>
          <w:rFonts w:ascii="Georgia" w:hAnsi="Georgia" w:cs="Georgia"/>
          <w:lang w:val="en-GB"/>
        </w:rPr>
        <w:t>FPC has designed following key interventions</w:t>
      </w:r>
      <w:r w:rsidR="00F57839">
        <w:rPr>
          <w:rFonts w:ascii="Georgia" w:hAnsi="Georgia" w:cs="Georgia"/>
          <w:lang w:val="en-GB"/>
        </w:rPr>
        <w:t>:</w:t>
      </w:r>
    </w:p>
    <w:p w:rsidR="00F57839" w:rsidRDefault="00F57839" w:rsidP="004B5351">
      <w:pPr>
        <w:autoSpaceDE w:val="0"/>
        <w:autoSpaceDN w:val="0"/>
        <w:adjustRightInd w:val="0"/>
        <w:spacing w:after="0"/>
        <w:jc w:val="both"/>
        <w:rPr>
          <w:rFonts w:ascii="Georgia" w:hAnsi="Georgia" w:cs="Georgia"/>
          <w:lang w:val="en-GB"/>
        </w:rPr>
      </w:pPr>
    </w:p>
    <w:tbl>
      <w:tblPr>
        <w:tblStyle w:val="TableGrid"/>
        <w:tblW w:w="96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626"/>
        <w:gridCol w:w="1478"/>
        <w:gridCol w:w="1418"/>
        <w:gridCol w:w="2056"/>
        <w:gridCol w:w="2040"/>
        <w:gridCol w:w="2007"/>
      </w:tblGrid>
      <w:tr w:rsidR="00F8779B" w:rsidTr="00F57839">
        <w:trPr>
          <w:trHeight w:val="980"/>
          <w:tblHeader/>
        </w:trPr>
        <w:tc>
          <w:tcPr>
            <w:tcW w:w="659" w:type="dxa"/>
            <w:shd w:val="clear" w:color="auto" w:fill="C00000"/>
          </w:tcPr>
          <w:p w:rsidR="00F57839" w:rsidRDefault="00F57839" w:rsidP="004B5351">
            <w:pPr>
              <w:autoSpaceDE w:val="0"/>
              <w:autoSpaceDN w:val="0"/>
              <w:adjustRightInd w:val="0"/>
              <w:jc w:val="both"/>
              <w:rPr>
                <w:rFonts w:ascii="Georgia" w:hAnsi="Georgia" w:cs="Georgia"/>
                <w:lang w:val="en-GB"/>
              </w:rPr>
            </w:pPr>
            <w:r>
              <w:rPr>
                <w:rFonts w:ascii="Georgia" w:hAnsi="Georgia" w:cs="Georgia"/>
                <w:lang w:val="en-GB"/>
              </w:rPr>
              <w:t>S. No.</w:t>
            </w:r>
          </w:p>
        </w:tc>
        <w:tc>
          <w:tcPr>
            <w:tcW w:w="1478" w:type="dxa"/>
            <w:shd w:val="clear" w:color="auto" w:fill="C00000"/>
          </w:tcPr>
          <w:p w:rsidR="00F57839" w:rsidRDefault="00F57839" w:rsidP="004B5351">
            <w:pPr>
              <w:autoSpaceDE w:val="0"/>
              <w:autoSpaceDN w:val="0"/>
              <w:adjustRightInd w:val="0"/>
              <w:jc w:val="both"/>
              <w:rPr>
                <w:rFonts w:ascii="Georgia" w:hAnsi="Georgia" w:cs="Georgia"/>
                <w:lang w:val="en-GB"/>
              </w:rPr>
            </w:pPr>
            <w:r>
              <w:rPr>
                <w:rFonts w:ascii="Georgia" w:hAnsi="Georgia" w:cs="Georgia"/>
                <w:lang w:val="en-GB"/>
              </w:rPr>
              <w:t>Intervention Design</w:t>
            </w:r>
          </w:p>
        </w:tc>
        <w:tc>
          <w:tcPr>
            <w:tcW w:w="1418" w:type="dxa"/>
            <w:shd w:val="clear" w:color="auto" w:fill="C00000"/>
          </w:tcPr>
          <w:p w:rsidR="00F57839" w:rsidRPr="00F57839" w:rsidRDefault="00F57839" w:rsidP="00F57839">
            <w:pPr>
              <w:autoSpaceDE w:val="0"/>
              <w:autoSpaceDN w:val="0"/>
              <w:adjustRightInd w:val="0"/>
              <w:jc w:val="both"/>
              <w:rPr>
                <w:rFonts w:ascii="Georgia" w:hAnsi="Georgia" w:cs="Georgia"/>
                <w:lang w:val="en-GB"/>
              </w:rPr>
            </w:pPr>
            <w:r w:rsidRPr="00F57839">
              <w:rPr>
                <w:rFonts w:ascii="Georgia" w:hAnsi="Georgia" w:cs="Georgia"/>
                <w:lang w:val="en-GB"/>
              </w:rPr>
              <w:t xml:space="preserve">Year of intervention </w:t>
            </w:r>
          </w:p>
        </w:tc>
        <w:tc>
          <w:tcPr>
            <w:tcW w:w="2200" w:type="dxa"/>
            <w:shd w:val="clear" w:color="auto" w:fill="C00000"/>
          </w:tcPr>
          <w:p w:rsidR="00F57839" w:rsidRDefault="00F57839" w:rsidP="00F57839">
            <w:pPr>
              <w:autoSpaceDE w:val="0"/>
              <w:autoSpaceDN w:val="0"/>
              <w:adjustRightInd w:val="0"/>
              <w:jc w:val="both"/>
              <w:rPr>
                <w:rFonts w:ascii="Georgia" w:hAnsi="Georgia" w:cs="Georgia"/>
                <w:lang w:val="en-GB"/>
              </w:rPr>
            </w:pPr>
            <w:r w:rsidRPr="00F57839">
              <w:rPr>
                <w:rFonts w:ascii="Georgia" w:hAnsi="Georgia" w:cs="Georgia"/>
                <w:lang w:val="en-GB"/>
              </w:rPr>
              <w:t>Solution provided by FPO to the farmers</w:t>
            </w:r>
          </w:p>
        </w:tc>
        <w:tc>
          <w:tcPr>
            <w:tcW w:w="2070" w:type="dxa"/>
            <w:shd w:val="clear" w:color="auto" w:fill="C00000"/>
          </w:tcPr>
          <w:p w:rsidR="00F57839" w:rsidRDefault="00F57839" w:rsidP="00F57839">
            <w:pPr>
              <w:autoSpaceDE w:val="0"/>
              <w:autoSpaceDN w:val="0"/>
              <w:adjustRightInd w:val="0"/>
              <w:jc w:val="both"/>
              <w:rPr>
                <w:rFonts w:ascii="Georgia" w:hAnsi="Georgia" w:cs="Georgia"/>
                <w:lang w:val="en-GB"/>
              </w:rPr>
            </w:pPr>
            <w:r w:rsidRPr="00F57839">
              <w:rPr>
                <w:rFonts w:ascii="Georgia" w:hAnsi="Georgia" w:cs="Georgia"/>
                <w:lang w:val="en-GB"/>
              </w:rPr>
              <w:t>Systems established in FPO regarding interventions</w:t>
            </w:r>
          </w:p>
        </w:tc>
        <w:tc>
          <w:tcPr>
            <w:tcW w:w="1800" w:type="dxa"/>
            <w:shd w:val="clear" w:color="auto" w:fill="C00000"/>
          </w:tcPr>
          <w:p w:rsidR="00F57839" w:rsidRPr="00F57839" w:rsidRDefault="00F57839" w:rsidP="00F57839">
            <w:pPr>
              <w:autoSpaceDE w:val="0"/>
              <w:autoSpaceDN w:val="0"/>
              <w:adjustRightInd w:val="0"/>
              <w:jc w:val="both"/>
              <w:rPr>
                <w:rFonts w:ascii="Georgia" w:hAnsi="Georgia" w:cs="Georgia"/>
                <w:lang w:val="en-GB"/>
              </w:rPr>
            </w:pPr>
            <w:r w:rsidRPr="00F57839">
              <w:rPr>
                <w:rFonts w:ascii="Georgia" w:hAnsi="Georgia" w:cs="Georgia"/>
                <w:lang w:val="en-GB"/>
              </w:rPr>
              <w:t>Stakeholders associated with the interventions</w:t>
            </w:r>
          </w:p>
        </w:tc>
      </w:tr>
      <w:tr w:rsidR="00F8779B" w:rsidTr="00F57839">
        <w:tc>
          <w:tcPr>
            <w:tcW w:w="659" w:type="dxa"/>
          </w:tcPr>
          <w:p w:rsidR="00F57839" w:rsidRPr="00F57839" w:rsidRDefault="00F57839" w:rsidP="00F57839">
            <w:pPr>
              <w:pStyle w:val="ListParagraph"/>
              <w:numPr>
                <w:ilvl w:val="0"/>
                <w:numId w:val="12"/>
              </w:numPr>
              <w:autoSpaceDE w:val="0"/>
              <w:autoSpaceDN w:val="0"/>
              <w:adjustRightInd w:val="0"/>
              <w:jc w:val="center"/>
              <w:rPr>
                <w:rFonts w:ascii="Georgia" w:hAnsi="Georgia" w:cs="Georgia"/>
                <w:lang w:val="en-GB"/>
              </w:rPr>
            </w:pPr>
          </w:p>
        </w:tc>
        <w:tc>
          <w:tcPr>
            <w:tcW w:w="1478" w:type="dxa"/>
          </w:tcPr>
          <w:p w:rsidR="00F57839" w:rsidRDefault="00F57839" w:rsidP="004B5351">
            <w:pPr>
              <w:autoSpaceDE w:val="0"/>
              <w:autoSpaceDN w:val="0"/>
              <w:adjustRightInd w:val="0"/>
              <w:jc w:val="both"/>
              <w:rPr>
                <w:rFonts w:ascii="Georgia" w:hAnsi="Georgia" w:cs="Georgia"/>
                <w:lang w:val="en-GB"/>
              </w:rPr>
            </w:pPr>
            <w:r>
              <w:rPr>
                <w:rFonts w:ascii="Georgia" w:hAnsi="Georgia" w:cs="Georgia"/>
                <w:lang w:val="en-GB"/>
              </w:rPr>
              <w:t>Kisan Seva Kendra</w:t>
            </w:r>
          </w:p>
        </w:tc>
        <w:tc>
          <w:tcPr>
            <w:tcW w:w="1418" w:type="dxa"/>
          </w:tcPr>
          <w:p w:rsidR="00F57839" w:rsidRDefault="00F57839" w:rsidP="004B5351">
            <w:pPr>
              <w:autoSpaceDE w:val="0"/>
              <w:autoSpaceDN w:val="0"/>
              <w:adjustRightInd w:val="0"/>
              <w:jc w:val="both"/>
              <w:rPr>
                <w:rFonts w:ascii="Georgia" w:hAnsi="Georgia" w:cs="Georgia"/>
                <w:lang w:val="en-GB"/>
              </w:rPr>
            </w:pPr>
            <w:r>
              <w:rPr>
                <w:rFonts w:ascii="Georgia" w:hAnsi="Georgia" w:cs="Georgia"/>
                <w:lang w:val="en-GB"/>
              </w:rPr>
              <w:t>2021-22</w:t>
            </w:r>
          </w:p>
        </w:tc>
        <w:tc>
          <w:tcPr>
            <w:tcW w:w="2200" w:type="dxa"/>
          </w:tcPr>
          <w:p w:rsidR="00F57839" w:rsidRDefault="00F57839"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 xml:space="preserve">One stop platform for aggregation </w:t>
            </w:r>
            <w:r w:rsidR="00F45D1C">
              <w:rPr>
                <w:rFonts w:ascii="Georgia" w:hAnsi="Georgia" w:cs="Georgia"/>
                <w:lang w:val="en-GB"/>
              </w:rPr>
              <w:t xml:space="preserve">of produce </w:t>
            </w:r>
            <w:r>
              <w:rPr>
                <w:rFonts w:ascii="Georgia" w:hAnsi="Georgia" w:cs="Georgia"/>
                <w:lang w:val="en-GB"/>
              </w:rPr>
              <w:t>and supply of</w:t>
            </w:r>
            <w:r w:rsidR="00F45D1C">
              <w:rPr>
                <w:rFonts w:ascii="Georgia" w:hAnsi="Georgia" w:cs="Georgia"/>
                <w:lang w:val="en-GB"/>
              </w:rPr>
              <w:t xml:space="preserve"> agri inputs- seeds, fertilizers, credits, agro-</w:t>
            </w:r>
            <w:r w:rsidR="00F45D1C">
              <w:rPr>
                <w:rFonts w:ascii="Georgia" w:hAnsi="Georgia" w:cs="Georgia"/>
                <w:lang w:val="en-GB"/>
              </w:rPr>
              <w:lastRenderedPageBreak/>
              <w:t>advisory, etc.</w:t>
            </w:r>
          </w:p>
          <w:p w:rsid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Quality &amp; timely supply of agri inputs and advisory services</w:t>
            </w:r>
          </w:p>
          <w:p w:rsidR="00F45D1C" w:rsidRPr="00F45D1C" w:rsidRDefault="00F45D1C" w:rsidP="00F45D1C">
            <w:pPr>
              <w:pStyle w:val="BodyText"/>
              <w:numPr>
                <w:ilvl w:val="0"/>
                <w:numId w:val="13"/>
              </w:numPr>
              <w:rPr>
                <w:rFonts w:ascii="Georgia" w:hAnsi="Georgia" w:cs="Georgia"/>
                <w:sz w:val="22"/>
                <w:lang w:val="en-GB" w:bidi="hi-IN"/>
              </w:rPr>
            </w:pPr>
            <w:r w:rsidRPr="00F45D1C">
              <w:rPr>
                <w:rFonts w:ascii="Georgia" w:hAnsi="Georgia" w:cs="Georgia"/>
                <w:sz w:val="22"/>
                <w:lang w:val="en-GB" w:bidi="hi-IN"/>
              </w:rPr>
              <w:t>High quality genuine product from authentic source.</w:t>
            </w:r>
          </w:p>
          <w:p w:rsidR="00F45D1C" w:rsidRPr="00F45D1C" w:rsidRDefault="00F45D1C" w:rsidP="00F45D1C">
            <w:pPr>
              <w:pStyle w:val="BodyText"/>
              <w:numPr>
                <w:ilvl w:val="0"/>
                <w:numId w:val="13"/>
              </w:numPr>
              <w:rPr>
                <w:rFonts w:ascii="Georgia" w:hAnsi="Georgia" w:cs="Georgia"/>
                <w:sz w:val="22"/>
                <w:lang w:val="en-GB" w:bidi="hi-IN"/>
              </w:rPr>
            </w:pPr>
            <w:r w:rsidRPr="00F45D1C">
              <w:rPr>
                <w:rFonts w:ascii="Georgia" w:hAnsi="Georgia" w:cs="Georgia"/>
                <w:sz w:val="22"/>
                <w:lang w:val="en-GB" w:bidi="hi-IN"/>
              </w:rPr>
              <w:t xml:space="preserve">Fair price of product even during the time of black marketing </w:t>
            </w:r>
          </w:p>
          <w:p w:rsidR="00F45D1C" w:rsidRPr="00F45D1C" w:rsidRDefault="00F45D1C" w:rsidP="00F45D1C">
            <w:pPr>
              <w:pStyle w:val="BodyText"/>
              <w:numPr>
                <w:ilvl w:val="0"/>
                <w:numId w:val="13"/>
              </w:numPr>
              <w:rPr>
                <w:rFonts w:ascii="Georgia" w:hAnsi="Georgia" w:cs="Georgia"/>
                <w:sz w:val="22"/>
                <w:lang w:val="en-GB" w:bidi="hi-IN"/>
              </w:rPr>
            </w:pPr>
            <w:r w:rsidRPr="00F45D1C">
              <w:rPr>
                <w:rFonts w:ascii="Georgia" w:hAnsi="Georgia" w:cs="Georgia"/>
                <w:sz w:val="22"/>
                <w:lang w:val="en-GB" w:bidi="hi-IN"/>
              </w:rPr>
              <w:t xml:space="preserve">Transparent farmers institution led system </w:t>
            </w:r>
          </w:p>
          <w:p w:rsidR="00F45D1C" w:rsidRPr="00F45D1C" w:rsidRDefault="00F45D1C" w:rsidP="00F45D1C">
            <w:pPr>
              <w:pStyle w:val="BodyText"/>
              <w:numPr>
                <w:ilvl w:val="0"/>
                <w:numId w:val="13"/>
              </w:numPr>
              <w:rPr>
                <w:rFonts w:ascii="Georgia" w:hAnsi="Georgia" w:cs="Georgia"/>
                <w:sz w:val="22"/>
                <w:lang w:val="en-GB" w:bidi="hi-IN"/>
              </w:rPr>
            </w:pPr>
            <w:r w:rsidRPr="00F45D1C">
              <w:rPr>
                <w:rFonts w:ascii="Georgia" w:hAnsi="Georgia" w:cs="Georgia"/>
                <w:sz w:val="22"/>
                <w:lang w:val="en-GB" w:bidi="hi-IN"/>
              </w:rPr>
              <w:t xml:space="preserve">Live business training ground for PG office bearer and BoDs of proposed FPCs. </w:t>
            </w:r>
          </w:p>
        </w:tc>
        <w:tc>
          <w:tcPr>
            <w:tcW w:w="2070" w:type="dxa"/>
          </w:tcPr>
          <w:p w:rsidR="00F57839"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lastRenderedPageBreak/>
              <w:t>SOP development for input output procurement; handling of day-to-day activities</w:t>
            </w:r>
          </w:p>
          <w:p w:rsid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lastRenderedPageBreak/>
              <w:t>Operated through FPC identified personnel with basic training of record keeping and undertaking business activities through KSK</w:t>
            </w:r>
          </w:p>
          <w:p w:rsidR="00F45D1C" w:rsidRP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 xml:space="preserve">Monetary benefits identified for the resource person identified to operate the KSK </w:t>
            </w:r>
          </w:p>
        </w:tc>
        <w:tc>
          <w:tcPr>
            <w:tcW w:w="1800" w:type="dxa"/>
          </w:tcPr>
          <w:p w:rsidR="00F57839"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lastRenderedPageBreak/>
              <w:t>Shareholders</w:t>
            </w:r>
          </w:p>
          <w:p w:rsid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BoDs</w:t>
            </w:r>
          </w:p>
          <w:p w:rsid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CEO</w:t>
            </w:r>
          </w:p>
          <w:p w:rsid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CRP/Resource Person</w:t>
            </w:r>
          </w:p>
          <w:p w:rsidR="00F45D1C" w:rsidRPr="00F45D1C" w:rsidRDefault="00F45D1C" w:rsidP="00F45D1C">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 xml:space="preserve">Company representatives </w:t>
            </w:r>
          </w:p>
        </w:tc>
      </w:tr>
      <w:tr w:rsidR="00F8779B" w:rsidTr="00F57839">
        <w:tc>
          <w:tcPr>
            <w:tcW w:w="659" w:type="dxa"/>
          </w:tcPr>
          <w:p w:rsidR="00F57839" w:rsidRDefault="00F57839" w:rsidP="00F57839">
            <w:pPr>
              <w:pStyle w:val="ListParagraph"/>
              <w:numPr>
                <w:ilvl w:val="0"/>
                <w:numId w:val="12"/>
              </w:numPr>
              <w:autoSpaceDE w:val="0"/>
              <w:autoSpaceDN w:val="0"/>
              <w:adjustRightInd w:val="0"/>
              <w:jc w:val="center"/>
              <w:rPr>
                <w:rFonts w:ascii="Georgia" w:hAnsi="Georgia" w:cs="Georgia"/>
                <w:lang w:val="en-GB"/>
              </w:rPr>
            </w:pPr>
          </w:p>
        </w:tc>
        <w:tc>
          <w:tcPr>
            <w:tcW w:w="1478" w:type="dxa"/>
          </w:tcPr>
          <w:p w:rsidR="00F57839" w:rsidRDefault="00F57839" w:rsidP="00F57839">
            <w:pPr>
              <w:autoSpaceDE w:val="0"/>
              <w:autoSpaceDN w:val="0"/>
              <w:adjustRightInd w:val="0"/>
              <w:jc w:val="both"/>
              <w:rPr>
                <w:rFonts w:ascii="Georgia" w:hAnsi="Georgia" w:cs="Georgia"/>
                <w:lang w:val="en-GB"/>
              </w:rPr>
            </w:pPr>
            <w:r>
              <w:rPr>
                <w:rFonts w:ascii="Georgia" w:hAnsi="Georgia" w:cs="Georgia"/>
                <w:lang w:val="en-GB"/>
              </w:rPr>
              <w:t>Linkage with major market players</w:t>
            </w:r>
          </w:p>
        </w:tc>
        <w:tc>
          <w:tcPr>
            <w:tcW w:w="1418" w:type="dxa"/>
          </w:tcPr>
          <w:p w:rsidR="00F57839" w:rsidRDefault="00F57839" w:rsidP="00F57839">
            <w:pPr>
              <w:autoSpaceDE w:val="0"/>
              <w:autoSpaceDN w:val="0"/>
              <w:adjustRightInd w:val="0"/>
              <w:jc w:val="both"/>
              <w:rPr>
                <w:rFonts w:ascii="Georgia" w:hAnsi="Georgia" w:cs="Georgia"/>
                <w:lang w:val="en-GB"/>
              </w:rPr>
            </w:pPr>
            <w:r>
              <w:rPr>
                <w:rFonts w:ascii="Georgia" w:hAnsi="Georgia" w:cs="Georgia"/>
                <w:lang w:val="en-GB"/>
              </w:rPr>
              <w:t>2021-22</w:t>
            </w:r>
          </w:p>
        </w:tc>
        <w:tc>
          <w:tcPr>
            <w:tcW w:w="2200" w:type="dxa"/>
          </w:tcPr>
          <w:p w:rsidR="00F57839" w:rsidRDefault="00F45D1C" w:rsidP="00F45D1C">
            <w:pPr>
              <w:pStyle w:val="BodyText"/>
              <w:numPr>
                <w:ilvl w:val="0"/>
                <w:numId w:val="13"/>
              </w:numPr>
              <w:rPr>
                <w:rFonts w:ascii="Georgia" w:hAnsi="Georgia" w:cs="Georgia"/>
                <w:lang w:val="en-GB"/>
              </w:rPr>
            </w:pPr>
            <w:r>
              <w:rPr>
                <w:rFonts w:ascii="Georgia" w:hAnsi="Georgia" w:cs="Georgia"/>
                <w:lang w:val="en-GB"/>
              </w:rPr>
              <w:t>FPC has been linked with major market players such as- IFFCO, Yara, ITC, Harvest Plus, etc. for timely and quality delivery of seeds and fertilizers</w:t>
            </w:r>
          </w:p>
          <w:p w:rsidR="00F45D1C" w:rsidRDefault="00F45D1C" w:rsidP="00F45D1C">
            <w:pPr>
              <w:pStyle w:val="BodyText"/>
              <w:numPr>
                <w:ilvl w:val="0"/>
                <w:numId w:val="13"/>
              </w:numPr>
              <w:rPr>
                <w:rFonts w:ascii="Georgia" w:hAnsi="Georgia" w:cs="Georgia"/>
                <w:lang w:val="en-GB"/>
              </w:rPr>
            </w:pPr>
            <w:r>
              <w:rPr>
                <w:rFonts w:ascii="Georgia" w:hAnsi="Georgia" w:cs="Georgia"/>
                <w:lang w:val="en-GB"/>
              </w:rPr>
              <w:t>Removal of any intermediary through direct sourcing, thus saving of margins</w:t>
            </w:r>
          </w:p>
          <w:p w:rsidR="00F45D1C" w:rsidRDefault="00F8779B" w:rsidP="00F45D1C">
            <w:pPr>
              <w:pStyle w:val="BodyText"/>
              <w:numPr>
                <w:ilvl w:val="0"/>
                <w:numId w:val="13"/>
              </w:numPr>
              <w:rPr>
                <w:rFonts w:ascii="Georgia" w:hAnsi="Georgia" w:cs="Georgia"/>
                <w:lang w:val="en-GB"/>
              </w:rPr>
            </w:pPr>
            <w:r>
              <w:rPr>
                <w:rFonts w:ascii="Georgia" w:hAnsi="Georgia" w:cs="Georgia"/>
                <w:lang w:val="en-GB"/>
              </w:rPr>
              <w:t>Reduced risks</w:t>
            </w:r>
          </w:p>
        </w:tc>
        <w:tc>
          <w:tcPr>
            <w:tcW w:w="2070" w:type="dxa"/>
          </w:tcPr>
          <w:p w:rsidR="00F57839"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 xml:space="preserve">Pre-sowing indent creation for inputs </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Pre-harvest crop volumes determination with output market players</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SOP for aggregation and output marketing</w:t>
            </w:r>
          </w:p>
          <w:p w:rsidR="00F8779B" w:rsidRP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Proper record maintenance (</w:t>
            </w:r>
            <w:r w:rsidRPr="00F8779B">
              <w:rPr>
                <w:rFonts w:ascii="Georgia" w:hAnsi="Georgia" w:cs="Georgia"/>
                <w:lang w:val="en-GB"/>
              </w:rPr>
              <w:t>Online system installation under process</w:t>
            </w:r>
            <w:r>
              <w:rPr>
                <w:rFonts w:ascii="Georgia" w:hAnsi="Georgia" w:cs="Georgia"/>
                <w:lang w:val="en-GB"/>
              </w:rPr>
              <w:t>)</w:t>
            </w:r>
          </w:p>
        </w:tc>
        <w:tc>
          <w:tcPr>
            <w:tcW w:w="1800" w:type="dxa"/>
          </w:tcPr>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Shareholders</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BoDs</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CEO</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CRP/Resource Person</w:t>
            </w:r>
          </w:p>
          <w:p w:rsidR="00F57839" w:rsidRPr="00F8779B" w:rsidRDefault="00F8779B" w:rsidP="00F8779B">
            <w:pPr>
              <w:pStyle w:val="ListParagraph"/>
              <w:numPr>
                <w:ilvl w:val="0"/>
                <w:numId w:val="13"/>
              </w:numPr>
              <w:autoSpaceDE w:val="0"/>
              <w:autoSpaceDN w:val="0"/>
              <w:adjustRightInd w:val="0"/>
              <w:jc w:val="both"/>
              <w:rPr>
                <w:rFonts w:ascii="Georgia" w:hAnsi="Georgia" w:cs="Georgia"/>
                <w:lang w:val="en-GB"/>
              </w:rPr>
            </w:pPr>
            <w:r w:rsidRPr="00F8779B">
              <w:rPr>
                <w:rFonts w:ascii="Georgia" w:hAnsi="Georgia" w:cs="Georgia"/>
                <w:lang w:val="en-GB"/>
              </w:rPr>
              <w:t xml:space="preserve">Company representatives  </w:t>
            </w:r>
          </w:p>
        </w:tc>
      </w:tr>
      <w:tr w:rsidR="00F45D1C" w:rsidTr="00F57839">
        <w:tc>
          <w:tcPr>
            <w:tcW w:w="659" w:type="dxa"/>
          </w:tcPr>
          <w:p w:rsidR="00F57839" w:rsidRDefault="00F57839" w:rsidP="00F84588">
            <w:pPr>
              <w:pStyle w:val="ListParagraph"/>
              <w:numPr>
                <w:ilvl w:val="0"/>
                <w:numId w:val="12"/>
              </w:numPr>
              <w:autoSpaceDE w:val="0"/>
              <w:autoSpaceDN w:val="0"/>
              <w:adjustRightInd w:val="0"/>
              <w:jc w:val="center"/>
              <w:rPr>
                <w:rFonts w:ascii="Georgia" w:hAnsi="Georgia" w:cs="Georgia"/>
                <w:lang w:val="en-GB"/>
              </w:rPr>
            </w:pPr>
          </w:p>
        </w:tc>
        <w:tc>
          <w:tcPr>
            <w:tcW w:w="1478" w:type="dxa"/>
          </w:tcPr>
          <w:p w:rsidR="00F57839" w:rsidRDefault="00F57839" w:rsidP="00F84588">
            <w:pPr>
              <w:autoSpaceDE w:val="0"/>
              <w:autoSpaceDN w:val="0"/>
              <w:adjustRightInd w:val="0"/>
              <w:jc w:val="both"/>
              <w:rPr>
                <w:rFonts w:ascii="Georgia" w:hAnsi="Georgia" w:cs="Georgia"/>
                <w:lang w:val="en-GB"/>
              </w:rPr>
            </w:pPr>
            <w:r>
              <w:rPr>
                <w:rFonts w:ascii="Georgia" w:hAnsi="Georgia" w:cs="Georgia"/>
                <w:lang w:val="en-GB"/>
              </w:rPr>
              <w:t>Subsidiary business portfolio</w:t>
            </w:r>
          </w:p>
        </w:tc>
        <w:tc>
          <w:tcPr>
            <w:tcW w:w="1418" w:type="dxa"/>
          </w:tcPr>
          <w:p w:rsidR="00F57839" w:rsidRDefault="00F57839" w:rsidP="00F84588">
            <w:pPr>
              <w:autoSpaceDE w:val="0"/>
              <w:autoSpaceDN w:val="0"/>
              <w:adjustRightInd w:val="0"/>
              <w:jc w:val="both"/>
              <w:rPr>
                <w:rFonts w:ascii="Georgia" w:hAnsi="Georgia" w:cs="Georgia"/>
                <w:lang w:val="en-GB"/>
              </w:rPr>
            </w:pPr>
            <w:r>
              <w:rPr>
                <w:rFonts w:ascii="Georgia" w:hAnsi="Georgia" w:cs="Georgia"/>
                <w:lang w:val="en-GB"/>
              </w:rPr>
              <w:t>2021-22</w:t>
            </w:r>
          </w:p>
        </w:tc>
        <w:tc>
          <w:tcPr>
            <w:tcW w:w="2200" w:type="dxa"/>
          </w:tcPr>
          <w:p w:rsidR="00F57839" w:rsidRPr="00F8779B" w:rsidRDefault="00F8779B" w:rsidP="00F8779B">
            <w:pPr>
              <w:pStyle w:val="ListParagraph"/>
              <w:numPr>
                <w:ilvl w:val="0"/>
                <w:numId w:val="14"/>
              </w:numPr>
              <w:autoSpaceDE w:val="0"/>
              <w:autoSpaceDN w:val="0"/>
              <w:adjustRightInd w:val="0"/>
              <w:jc w:val="both"/>
              <w:rPr>
                <w:rFonts w:ascii="Georgia" w:hAnsi="Georgia" w:cs="Georgia"/>
                <w:lang w:val="en-GB"/>
              </w:rPr>
            </w:pPr>
            <w:r>
              <w:rPr>
                <w:rFonts w:ascii="Georgia" w:hAnsi="Georgia" w:cs="Georgia"/>
                <w:lang w:val="en-GB"/>
              </w:rPr>
              <w:t xml:space="preserve">For enhancing the revenue portfolio, FPC has divested </w:t>
            </w:r>
            <w:r>
              <w:rPr>
                <w:rFonts w:ascii="Georgia" w:hAnsi="Georgia" w:cs="Georgia"/>
                <w:lang w:val="en-GB"/>
              </w:rPr>
              <w:lastRenderedPageBreak/>
              <w:t>into subsidiary activities- black wheat flour  marketing; fortified seed production; marketing of vegetables under chemical free tag (under process)</w:t>
            </w:r>
          </w:p>
        </w:tc>
        <w:tc>
          <w:tcPr>
            <w:tcW w:w="2070" w:type="dxa"/>
          </w:tcPr>
          <w:p w:rsidR="00F57839" w:rsidRDefault="00F8779B" w:rsidP="00F8779B">
            <w:pPr>
              <w:pStyle w:val="ListParagraph"/>
              <w:numPr>
                <w:ilvl w:val="0"/>
                <w:numId w:val="14"/>
              </w:numPr>
              <w:autoSpaceDE w:val="0"/>
              <w:autoSpaceDN w:val="0"/>
              <w:adjustRightInd w:val="0"/>
              <w:jc w:val="both"/>
              <w:rPr>
                <w:rFonts w:ascii="Georgia" w:hAnsi="Georgia" w:cs="Georgia"/>
                <w:lang w:val="en-GB"/>
              </w:rPr>
            </w:pPr>
            <w:r>
              <w:rPr>
                <w:rFonts w:ascii="Georgia" w:hAnsi="Georgia" w:cs="Georgia"/>
                <w:lang w:val="en-GB"/>
              </w:rPr>
              <w:lastRenderedPageBreak/>
              <w:t xml:space="preserve">Assessment of market demand for various health </w:t>
            </w:r>
            <w:r>
              <w:rPr>
                <w:rFonts w:ascii="Georgia" w:hAnsi="Georgia" w:cs="Georgia"/>
                <w:lang w:val="en-GB"/>
              </w:rPr>
              <w:lastRenderedPageBreak/>
              <w:t>orientedproducts such as- fortified grains &amp; flour</w:t>
            </w:r>
          </w:p>
          <w:p w:rsidR="00F8779B" w:rsidRDefault="00F8779B" w:rsidP="00F8779B">
            <w:pPr>
              <w:pStyle w:val="ListParagraph"/>
              <w:numPr>
                <w:ilvl w:val="0"/>
                <w:numId w:val="14"/>
              </w:numPr>
              <w:autoSpaceDE w:val="0"/>
              <w:autoSpaceDN w:val="0"/>
              <w:adjustRightInd w:val="0"/>
              <w:jc w:val="both"/>
              <w:rPr>
                <w:rFonts w:ascii="Georgia" w:hAnsi="Georgia" w:cs="Georgia"/>
                <w:lang w:val="en-GB"/>
              </w:rPr>
            </w:pPr>
            <w:r>
              <w:rPr>
                <w:rFonts w:ascii="Georgia" w:hAnsi="Georgia" w:cs="Georgia"/>
                <w:lang w:val="en-GB"/>
              </w:rPr>
              <w:t>Undertaking key licenses</w:t>
            </w:r>
          </w:p>
          <w:p w:rsidR="00F8779B" w:rsidRPr="00F8779B" w:rsidRDefault="00F8779B" w:rsidP="00F8779B">
            <w:pPr>
              <w:autoSpaceDE w:val="0"/>
              <w:autoSpaceDN w:val="0"/>
              <w:adjustRightInd w:val="0"/>
              <w:jc w:val="both"/>
              <w:rPr>
                <w:rFonts w:ascii="Georgia" w:hAnsi="Georgia" w:cs="Georgia"/>
                <w:lang w:val="en-GB"/>
              </w:rPr>
            </w:pPr>
          </w:p>
        </w:tc>
        <w:tc>
          <w:tcPr>
            <w:tcW w:w="1800" w:type="dxa"/>
          </w:tcPr>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lastRenderedPageBreak/>
              <w:t>Shareholders</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BoDs</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CEO</w:t>
            </w:r>
          </w:p>
          <w:p w:rsid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 xml:space="preserve">CRP/Resource </w:t>
            </w:r>
            <w:r>
              <w:rPr>
                <w:rFonts w:ascii="Georgia" w:hAnsi="Georgia" w:cs="Georgia"/>
                <w:lang w:val="en-GB"/>
              </w:rPr>
              <w:lastRenderedPageBreak/>
              <w:t>Person</w:t>
            </w:r>
          </w:p>
          <w:p w:rsidR="00F57839" w:rsidRPr="00F8779B" w:rsidRDefault="00F8779B" w:rsidP="00F8779B">
            <w:pPr>
              <w:pStyle w:val="ListParagraph"/>
              <w:numPr>
                <w:ilvl w:val="0"/>
                <w:numId w:val="13"/>
              </w:numPr>
              <w:autoSpaceDE w:val="0"/>
              <w:autoSpaceDN w:val="0"/>
              <w:adjustRightInd w:val="0"/>
              <w:jc w:val="both"/>
              <w:rPr>
                <w:rFonts w:ascii="Georgia" w:hAnsi="Georgia" w:cs="Georgia"/>
                <w:lang w:val="en-GB"/>
              </w:rPr>
            </w:pPr>
            <w:r>
              <w:rPr>
                <w:rFonts w:ascii="Georgia" w:hAnsi="Georgia" w:cs="Georgia"/>
                <w:lang w:val="en-GB"/>
              </w:rPr>
              <w:t>Wholesalers/ Distributors/ retailers in key markets</w:t>
            </w:r>
          </w:p>
        </w:tc>
      </w:tr>
      <w:tr w:rsidR="00F8779B" w:rsidTr="00F57839">
        <w:tc>
          <w:tcPr>
            <w:tcW w:w="659" w:type="dxa"/>
          </w:tcPr>
          <w:p w:rsidR="00F57839" w:rsidRDefault="00F57839" w:rsidP="00F57839">
            <w:pPr>
              <w:pStyle w:val="ListParagraph"/>
              <w:numPr>
                <w:ilvl w:val="0"/>
                <w:numId w:val="12"/>
              </w:numPr>
              <w:autoSpaceDE w:val="0"/>
              <w:autoSpaceDN w:val="0"/>
              <w:adjustRightInd w:val="0"/>
              <w:jc w:val="center"/>
              <w:rPr>
                <w:rFonts w:ascii="Georgia" w:hAnsi="Georgia" w:cs="Georgia"/>
                <w:lang w:val="en-GB"/>
              </w:rPr>
            </w:pPr>
          </w:p>
        </w:tc>
        <w:tc>
          <w:tcPr>
            <w:tcW w:w="1478" w:type="dxa"/>
          </w:tcPr>
          <w:p w:rsidR="00F57839" w:rsidRDefault="00F57839" w:rsidP="00F57839">
            <w:pPr>
              <w:autoSpaceDE w:val="0"/>
              <w:autoSpaceDN w:val="0"/>
              <w:adjustRightInd w:val="0"/>
              <w:jc w:val="both"/>
              <w:rPr>
                <w:rFonts w:ascii="Georgia" w:hAnsi="Georgia" w:cs="Georgia"/>
                <w:lang w:val="en-GB"/>
              </w:rPr>
            </w:pPr>
            <w:r>
              <w:rPr>
                <w:rFonts w:ascii="Georgia" w:hAnsi="Georgia" w:cs="Georgia"/>
                <w:lang w:val="en-GB"/>
              </w:rPr>
              <w:t>Value addition Activities</w:t>
            </w:r>
          </w:p>
        </w:tc>
        <w:tc>
          <w:tcPr>
            <w:tcW w:w="1418" w:type="dxa"/>
          </w:tcPr>
          <w:p w:rsidR="00F57839" w:rsidRDefault="00F57839" w:rsidP="00F57839">
            <w:pPr>
              <w:autoSpaceDE w:val="0"/>
              <w:autoSpaceDN w:val="0"/>
              <w:adjustRightInd w:val="0"/>
              <w:jc w:val="both"/>
              <w:rPr>
                <w:rFonts w:ascii="Georgia" w:hAnsi="Georgia" w:cs="Georgia"/>
                <w:lang w:val="en-GB"/>
              </w:rPr>
            </w:pPr>
            <w:r>
              <w:rPr>
                <w:rFonts w:ascii="Georgia" w:hAnsi="Georgia" w:cs="Georgia"/>
                <w:lang w:val="en-GB"/>
              </w:rPr>
              <w:t>2022-23</w:t>
            </w:r>
          </w:p>
        </w:tc>
        <w:tc>
          <w:tcPr>
            <w:tcW w:w="2200" w:type="dxa"/>
          </w:tcPr>
          <w:p w:rsidR="00F57839" w:rsidRPr="00F8779B" w:rsidRDefault="00F8779B" w:rsidP="00F8779B">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 xml:space="preserve">FPC has planned for development of AC retail outlet and warehouse </w:t>
            </w:r>
            <w:r w:rsidR="00584939">
              <w:rPr>
                <w:rFonts w:ascii="Georgia" w:hAnsi="Georgia" w:cs="Georgia"/>
                <w:lang w:val="en-GB"/>
              </w:rPr>
              <w:t>(It is under process and will come up by Oct in FY 2022-23)</w:t>
            </w:r>
          </w:p>
        </w:tc>
        <w:tc>
          <w:tcPr>
            <w:tcW w:w="2070" w:type="dxa"/>
          </w:tcPr>
          <w:p w:rsidR="00F578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Training of key resources to handle the operations of such infrastructure</w:t>
            </w:r>
          </w:p>
          <w:p w:rsidR="005849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SOP development</w:t>
            </w:r>
          </w:p>
          <w:p w:rsidR="00584939" w:rsidRPr="005849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MoU with major market players</w:t>
            </w:r>
          </w:p>
        </w:tc>
        <w:tc>
          <w:tcPr>
            <w:tcW w:w="1800" w:type="dxa"/>
          </w:tcPr>
          <w:p w:rsidR="005849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Shareholders</w:t>
            </w:r>
          </w:p>
          <w:p w:rsidR="005849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BoDs</w:t>
            </w:r>
          </w:p>
          <w:p w:rsidR="005849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CEO</w:t>
            </w:r>
          </w:p>
          <w:p w:rsidR="00584939" w:rsidRDefault="00584939" w:rsidP="00584939">
            <w:pPr>
              <w:pStyle w:val="ListParagraph"/>
              <w:numPr>
                <w:ilvl w:val="0"/>
                <w:numId w:val="15"/>
              </w:numPr>
              <w:autoSpaceDE w:val="0"/>
              <w:autoSpaceDN w:val="0"/>
              <w:adjustRightInd w:val="0"/>
              <w:jc w:val="both"/>
              <w:rPr>
                <w:rFonts w:ascii="Georgia" w:hAnsi="Georgia" w:cs="Georgia"/>
                <w:lang w:val="en-GB"/>
              </w:rPr>
            </w:pPr>
            <w:r>
              <w:rPr>
                <w:rFonts w:ascii="Georgia" w:hAnsi="Georgia" w:cs="Georgia"/>
                <w:lang w:val="en-GB"/>
              </w:rPr>
              <w:t>CRP/Resource Person</w:t>
            </w:r>
          </w:p>
          <w:p w:rsidR="00F57839" w:rsidRDefault="00F57839" w:rsidP="00F57839">
            <w:pPr>
              <w:autoSpaceDE w:val="0"/>
              <w:autoSpaceDN w:val="0"/>
              <w:adjustRightInd w:val="0"/>
              <w:jc w:val="both"/>
              <w:rPr>
                <w:rFonts w:ascii="Georgia" w:hAnsi="Georgia" w:cs="Georgia"/>
                <w:lang w:val="en-GB"/>
              </w:rPr>
            </w:pPr>
          </w:p>
        </w:tc>
      </w:tr>
      <w:tr w:rsidR="00F8779B" w:rsidTr="00F57839">
        <w:tc>
          <w:tcPr>
            <w:tcW w:w="659" w:type="dxa"/>
          </w:tcPr>
          <w:p w:rsidR="00F57839" w:rsidRDefault="00F57839" w:rsidP="00F57839">
            <w:pPr>
              <w:pStyle w:val="ListParagraph"/>
              <w:numPr>
                <w:ilvl w:val="0"/>
                <w:numId w:val="12"/>
              </w:numPr>
              <w:autoSpaceDE w:val="0"/>
              <w:autoSpaceDN w:val="0"/>
              <w:adjustRightInd w:val="0"/>
              <w:jc w:val="center"/>
              <w:rPr>
                <w:rFonts w:ascii="Georgia" w:hAnsi="Georgia" w:cs="Georgia"/>
                <w:lang w:val="en-GB"/>
              </w:rPr>
            </w:pPr>
          </w:p>
        </w:tc>
        <w:tc>
          <w:tcPr>
            <w:tcW w:w="1478" w:type="dxa"/>
          </w:tcPr>
          <w:p w:rsidR="00F57839" w:rsidRDefault="00F57839" w:rsidP="00F57839">
            <w:pPr>
              <w:autoSpaceDE w:val="0"/>
              <w:autoSpaceDN w:val="0"/>
              <w:adjustRightInd w:val="0"/>
              <w:jc w:val="both"/>
              <w:rPr>
                <w:rFonts w:ascii="Georgia" w:hAnsi="Georgia" w:cs="Georgia"/>
                <w:lang w:val="en-GB"/>
              </w:rPr>
            </w:pPr>
            <w:r>
              <w:rPr>
                <w:rFonts w:ascii="Georgia" w:hAnsi="Georgia" w:cs="Georgia"/>
                <w:lang w:val="en-GB"/>
              </w:rPr>
              <w:t>Nano enterprise development</w:t>
            </w:r>
          </w:p>
        </w:tc>
        <w:tc>
          <w:tcPr>
            <w:tcW w:w="1418" w:type="dxa"/>
          </w:tcPr>
          <w:p w:rsidR="00F57839" w:rsidRDefault="00F57839" w:rsidP="00F57839">
            <w:pPr>
              <w:autoSpaceDE w:val="0"/>
              <w:autoSpaceDN w:val="0"/>
              <w:adjustRightInd w:val="0"/>
              <w:jc w:val="both"/>
              <w:rPr>
                <w:rFonts w:ascii="Georgia" w:hAnsi="Georgia" w:cs="Georgia"/>
                <w:lang w:val="en-GB"/>
              </w:rPr>
            </w:pPr>
            <w:r>
              <w:rPr>
                <w:rFonts w:ascii="Georgia" w:hAnsi="Georgia" w:cs="Georgia"/>
                <w:lang w:val="en-GB"/>
              </w:rPr>
              <w:t>2022-23</w:t>
            </w:r>
          </w:p>
        </w:tc>
        <w:tc>
          <w:tcPr>
            <w:tcW w:w="2200" w:type="dxa"/>
          </w:tcPr>
          <w:p w:rsidR="00F57839" w:rsidRP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FPC has planned to identify key women entrepreneurs in the project cluster for undertaking nano enterprises- flour units, mushroom production units, Agarbatti making units, etc. to give income generating opportunities for women-farmers</w:t>
            </w:r>
          </w:p>
        </w:tc>
        <w:tc>
          <w:tcPr>
            <w:tcW w:w="2070" w:type="dxa"/>
          </w:tcPr>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Establishment or access of key infrastructure</w:t>
            </w:r>
          </w:p>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Training of key resources to handle the operations of such infrastructure</w:t>
            </w:r>
          </w:p>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SOP development</w:t>
            </w:r>
          </w:p>
          <w:p w:rsidR="00F578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MoU with major market players</w:t>
            </w:r>
          </w:p>
          <w:p w:rsidR="00584939" w:rsidRP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Liasioning with govt. institutions</w:t>
            </w:r>
          </w:p>
        </w:tc>
        <w:tc>
          <w:tcPr>
            <w:tcW w:w="1800" w:type="dxa"/>
          </w:tcPr>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Shareholders</w:t>
            </w:r>
          </w:p>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BoDs</w:t>
            </w:r>
          </w:p>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CEO</w:t>
            </w:r>
          </w:p>
          <w:p w:rsidR="00584939" w:rsidRDefault="00584939" w:rsidP="00584939">
            <w:pPr>
              <w:pStyle w:val="ListParagraph"/>
              <w:numPr>
                <w:ilvl w:val="0"/>
                <w:numId w:val="16"/>
              </w:numPr>
              <w:autoSpaceDE w:val="0"/>
              <w:autoSpaceDN w:val="0"/>
              <w:adjustRightInd w:val="0"/>
              <w:jc w:val="both"/>
              <w:rPr>
                <w:rFonts w:ascii="Georgia" w:hAnsi="Georgia" w:cs="Georgia"/>
                <w:lang w:val="en-GB"/>
              </w:rPr>
            </w:pPr>
            <w:r>
              <w:rPr>
                <w:rFonts w:ascii="Georgia" w:hAnsi="Georgia" w:cs="Georgia"/>
                <w:lang w:val="en-GB"/>
              </w:rPr>
              <w:t>CRP/Resource Person</w:t>
            </w:r>
          </w:p>
          <w:p w:rsidR="00F57839" w:rsidRDefault="00F57839" w:rsidP="00F57839">
            <w:pPr>
              <w:autoSpaceDE w:val="0"/>
              <w:autoSpaceDN w:val="0"/>
              <w:adjustRightInd w:val="0"/>
              <w:jc w:val="both"/>
              <w:rPr>
                <w:rFonts w:ascii="Georgia" w:hAnsi="Georgia" w:cs="Georgia"/>
                <w:lang w:val="en-GB"/>
              </w:rPr>
            </w:pPr>
          </w:p>
        </w:tc>
      </w:tr>
    </w:tbl>
    <w:p w:rsidR="00F57839" w:rsidRDefault="00F57839" w:rsidP="004B5351">
      <w:pPr>
        <w:autoSpaceDE w:val="0"/>
        <w:autoSpaceDN w:val="0"/>
        <w:adjustRightInd w:val="0"/>
        <w:spacing w:after="0"/>
        <w:jc w:val="both"/>
        <w:rPr>
          <w:rFonts w:ascii="Georgia" w:hAnsi="Georgia" w:cs="Georgia"/>
          <w:lang w:val="en-GB"/>
        </w:rPr>
      </w:pPr>
    </w:p>
    <w:p w:rsidR="00F57839" w:rsidRDefault="00F57839" w:rsidP="004B5351">
      <w:pPr>
        <w:autoSpaceDE w:val="0"/>
        <w:autoSpaceDN w:val="0"/>
        <w:adjustRightInd w:val="0"/>
        <w:spacing w:after="0"/>
        <w:jc w:val="both"/>
        <w:rPr>
          <w:rFonts w:ascii="Georgia" w:hAnsi="Georgia" w:cs="Georgia"/>
          <w:lang w:val="en-GB"/>
        </w:rPr>
      </w:pPr>
    </w:p>
    <w:p w:rsidR="00F57839" w:rsidRDefault="00F57839" w:rsidP="004B5351">
      <w:pPr>
        <w:autoSpaceDE w:val="0"/>
        <w:autoSpaceDN w:val="0"/>
        <w:adjustRightInd w:val="0"/>
        <w:spacing w:after="0"/>
        <w:jc w:val="both"/>
        <w:rPr>
          <w:rFonts w:ascii="Georgia" w:hAnsi="Georgia" w:cs="Georgia"/>
          <w:lang w:val="en-GB"/>
        </w:rPr>
      </w:pPr>
    </w:p>
    <w:p w:rsidR="004B5351" w:rsidRPr="009A5BDD" w:rsidRDefault="004B5351" w:rsidP="004B5351">
      <w:pPr>
        <w:autoSpaceDE w:val="0"/>
        <w:autoSpaceDN w:val="0"/>
        <w:adjustRightInd w:val="0"/>
        <w:spacing w:after="0"/>
        <w:jc w:val="both"/>
        <w:rPr>
          <w:rFonts w:ascii="Georgia" w:hAnsi="Georgia" w:cs="Georgia"/>
          <w:lang w:val="en-GB"/>
        </w:rPr>
      </w:pPr>
    </w:p>
    <w:p w:rsidR="004B5351" w:rsidRDefault="004B5351" w:rsidP="004B5351">
      <w:pPr>
        <w:pStyle w:val="BodyText"/>
        <w:jc w:val="both"/>
      </w:pPr>
    </w:p>
    <w:p w:rsidR="004B5351" w:rsidRPr="00C149FC" w:rsidRDefault="004B5351" w:rsidP="004B5351">
      <w:pPr>
        <w:rPr>
          <w:sz w:val="2"/>
          <w:szCs w:val="2"/>
        </w:rPr>
      </w:pPr>
    </w:p>
    <w:p w:rsidR="009E0E88" w:rsidRPr="000A4D95" w:rsidRDefault="00BB5E73" w:rsidP="000A4D95">
      <w:pPr>
        <w:pStyle w:val="Heading2"/>
        <w:numPr>
          <w:ilvl w:val="0"/>
          <w:numId w:val="6"/>
        </w:numPr>
        <w:tabs>
          <w:tab w:val="num" w:pos="360"/>
        </w:tabs>
        <w:spacing w:before="240" w:after="120"/>
        <w:ind w:left="0" w:firstLine="0"/>
        <w:jc w:val="both"/>
        <w:rPr>
          <w:rFonts w:ascii="Arial" w:hAnsi="Arial" w:cs="Arial"/>
          <w:b/>
          <w:bCs/>
          <w:sz w:val="22"/>
          <w:szCs w:val="22"/>
        </w:rPr>
      </w:pPr>
      <w:r>
        <w:rPr>
          <w:rFonts w:ascii="Arial" w:hAnsi="Arial" w:cs="Arial"/>
          <w:b/>
          <w:bCs/>
          <w:sz w:val="22"/>
          <w:szCs w:val="22"/>
        </w:rPr>
        <w:t xml:space="preserve">Success </w:t>
      </w:r>
      <w:r w:rsidR="003F6A9A">
        <w:rPr>
          <w:rFonts w:ascii="Arial" w:hAnsi="Arial" w:cs="Arial"/>
          <w:b/>
          <w:bCs/>
          <w:sz w:val="22"/>
          <w:szCs w:val="22"/>
        </w:rPr>
        <w:t>Mantra</w:t>
      </w:r>
    </w:p>
    <w:p w:rsidR="00584939" w:rsidRDefault="00B10F0F" w:rsidP="000A4D95">
      <w:pPr>
        <w:jc w:val="both"/>
        <w:rPr>
          <w:rFonts w:ascii="Arial" w:hAnsi="Arial" w:cs="Arial"/>
          <w:szCs w:val="22"/>
        </w:rPr>
      </w:pPr>
      <w:r>
        <w:rPr>
          <w:rFonts w:ascii="Arial" w:hAnsi="Arial" w:cs="Arial"/>
          <w:szCs w:val="22"/>
        </w:rPr>
        <w:t>The above interventions has led to various benefits directly or indirectly for the farmers members and FPCs.</w:t>
      </w:r>
    </w:p>
    <w:tbl>
      <w:tblPr>
        <w:tblStyle w:val="TableGrid"/>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654"/>
        <w:gridCol w:w="1863"/>
        <w:gridCol w:w="1695"/>
        <w:gridCol w:w="2996"/>
        <w:gridCol w:w="2034"/>
      </w:tblGrid>
      <w:tr w:rsidR="00B10F0F" w:rsidTr="00B10F0F">
        <w:trPr>
          <w:trHeight w:val="980"/>
          <w:tblHeader/>
        </w:trPr>
        <w:tc>
          <w:tcPr>
            <w:tcW w:w="373" w:type="pct"/>
            <w:shd w:val="clear" w:color="auto" w:fill="C00000"/>
          </w:tcPr>
          <w:p w:rsidR="00B10F0F" w:rsidRDefault="00B10F0F" w:rsidP="00F84588">
            <w:pPr>
              <w:autoSpaceDE w:val="0"/>
              <w:autoSpaceDN w:val="0"/>
              <w:adjustRightInd w:val="0"/>
              <w:jc w:val="both"/>
              <w:rPr>
                <w:rFonts w:ascii="Georgia" w:hAnsi="Georgia" w:cs="Georgia"/>
                <w:lang w:val="en-GB"/>
              </w:rPr>
            </w:pPr>
            <w:r>
              <w:rPr>
                <w:rFonts w:ascii="Georgia" w:hAnsi="Georgia" w:cs="Georgia"/>
                <w:lang w:val="en-GB"/>
              </w:rPr>
              <w:t>S. No.</w:t>
            </w:r>
          </w:p>
        </w:tc>
        <w:tc>
          <w:tcPr>
            <w:tcW w:w="933" w:type="pct"/>
            <w:shd w:val="clear" w:color="auto" w:fill="C00000"/>
          </w:tcPr>
          <w:p w:rsidR="00B10F0F" w:rsidRDefault="00B10F0F" w:rsidP="00F84588">
            <w:pPr>
              <w:autoSpaceDE w:val="0"/>
              <w:autoSpaceDN w:val="0"/>
              <w:adjustRightInd w:val="0"/>
              <w:jc w:val="both"/>
              <w:rPr>
                <w:rFonts w:ascii="Georgia" w:hAnsi="Georgia" w:cs="Georgia"/>
                <w:lang w:val="en-GB"/>
              </w:rPr>
            </w:pPr>
            <w:r>
              <w:rPr>
                <w:rFonts w:ascii="Georgia" w:hAnsi="Georgia" w:cs="Georgia"/>
                <w:lang w:val="en-GB"/>
              </w:rPr>
              <w:t>Intervention Design</w:t>
            </w:r>
          </w:p>
        </w:tc>
        <w:tc>
          <w:tcPr>
            <w:tcW w:w="936" w:type="pct"/>
            <w:shd w:val="clear" w:color="auto" w:fill="C00000"/>
          </w:tcPr>
          <w:p w:rsidR="00B10F0F" w:rsidRPr="00F57839" w:rsidRDefault="000C39E5" w:rsidP="00F84588">
            <w:pPr>
              <w:autoSpaceDE w:val="0"/>
              <w:autoSpaceDN w:val="0"/>
              <w:adjustRightInd w:val="0"/>
              <w:jc w:val="both"/>
              <w:rPr>
                <w:rFonts w:ascii="Georgia" w:hAnsi="Georgia" w:cs="Georgia"/>
                <w:lang w:val="en-GB"/>
              </w:rPr>
            </w:pPr>
            <w:r>
              <w:rPr>
                <w:rFonts w:ascii="Georgia" w:hAnsi="Georgia" w:cs="Georgia"/>
                <w:lang w:val="en-GB"/>
              </w:rPr>
              <w:t>N</w:t>
            </w:r>
            <w:r w:rsidR="00B10F0F" w:rsidRPr="000C39E5">
              <w:rPr>
                <w:rFonts w:ascii="Georgia" w:hAnsi="Georgia" w:cs="Georgia"/>
                <w:lang w:val="en-GB"/>
              </w:rPr>
              <w:t>umber of farmers benefitted from interventions</w:t>
            </w:r>
          </w:p>
        </w:tc>
        <w:tc>
          <w:tcPr>
            <w:tcW w:w="1639" w:type="pct"/>
            <w:shd w:val="clear" w:color="auto" w:fill="C00000"/>
          </w:tcPr>
          <w:p w:rsidR="00B10F0F" w:rsidRDefault="00B10F0F" w:rsidP="00F84588">
            <w:pPr>
              <w:autoSpaceDE w:val="0"/>
              <w:autoSpaceDN w:val="0"/>
              <w:adjustRightInd w:val="0"/>
              <w:jc w:val="both"/>
              <w:rPr>
                <w:rFonts w:ascii="Georgia" w:hAnsi="Georgia" w:cs="Georgia"/>
                <w:lang w:val="en-GB"/>
              </w:rPr>
            </w:pPr>
            <w:r w:rsidRPr="000C39E5">
              <w:rPr>
                <w:rFonts w:ascii="Georgia" w:hAnsi="Georgia" w:cs="Georgia"/>
                <w:lang w:val="en-GB"/>
              </w:rPr>
              <w:t>Impact - change in income/productivity/cost effectiveness etc</w:t>
            </w:r>
          </w:p>
        </w:tc>
        <w:tc>
          <w:tcPr>
            <w:tcW w:w="1120" w:type="pct"/>
            <w:shd w:val="clear" w:color="auto" w:fill="C00000"/>
          </w:tcPr>
          <w:p w:rsidR="00B10F0F" w:rsidRPr="000C39E5" w:rsidRDefault="00B10F0F" w:rsidP="00B10F0F">
            <w:pPr>
              <w:jc w:val="both"/>
              <w:rPr>
                <w:rFonts w:ascii="Georgia" w:hAnsi="Georgia" w:cs="Georgia"/>
                <w:lang w:val="en-GB"/>
              </w:rPr>
            </w:pPr>
            <w:r w:rsidRPr="000C39E5">
              <w:rPr>
                <w:rFonts w:ascii="Georgia" w:hAnsi="Georgia" w:cs="Georgia"/>
                <w:lang w:val="en-GB"/>
              </w:rPr>
              <w:t>Quote from the farmers benefited through interventions</w:t>
            </w:r>
          </w:p>
        </w:tc>
      </w:tr>
      <w:tr w:rsidR="00B10F0F" w:rsidTr="00B10F0F">
        <w:tc>
          <w:tcPr>
            <w:tcW w:w="373" w:type="pct"/>
          </w:tcPr>
          <w:p w:rsidR="00B10F0F" w:rsidRPr="00F57839" w:rsidRDefault="00B10F0F" w:rsidP="00B10F0F">
            <w:pPr>
              <w:pStyle w:val="ListParagraph"/>
              <w:numPr>
                <w:ilvl w:val="0"/>
                <w:numId w:val="17"/>
              </w:numPr>
              <w:autoSpaceDE w:val="0"/>
              <w:autoSpaceDN w:val="0"/>
              <w:adjustRightInd w:val="0"/>
              <w:jc w:val="center"/>
              <w:rPr>
                <w:rFonts w:ascii="Georgia" w:hAnsi="Georgia" w:cs="Georgia"/>
                <w:lang w:val="en-GB"/>
              </w:rPr>
            </w:pPr>
          </w:p>
        </w:tc>
        <w:tc>
          <w:tcPr>
            <w:tcW w:w="933" w:type="pct"/>
          </w:tcPr>
          <w:p w:rsidR="00B10F0F" w:rsidRDefault="00DD4359" w:rsidP="00F84588">
            <w:pPr>
              <w:autoSpaceDE w:val="0"/>
              <w:autoSpaceDN w:val="0"/>
              <w:adjustRightInd w:val="0"/>
              <w:jc w:val="both"/>
              <w:rPr>
                <w:rFonts w:ascii="Georgia" w:hAnsi="Georgia" w:cs="Georgia"/>
                <w:lang w:val="en-GB"/>
              </w:rPr>
            </w:pPr>
            <w:r>
              <w:rPr>
                <w:rFonts w:ascii="Georgia" w:hAnsi="Georgia" w:cs="Georgia"/>
                <w:lang w:val="en-GB"/>
              </w:rPr>
              <w:t>Kisan Seva Kendra&amp;Linkage with major market players</w:t>
            </w:r>
          </w:p>
        </w:tc>
        <w:tc>
          <w:tcPr>
            <w:tcW w:w="936" w:type="pct"/>
          </w:tcPr>
          <w:p w:rsidR="00B10F0F" w:rsidRDefault="00DD4359" w:rsidP="00F84588">
            <w:pPr>
              <w:autoSpaceDE w:val="0"/>
              <w:autoSpaceDN w:val="0"/>
              <w:adjustRightInd w:val="0"/>
              <w:jc w:val="both"/>
              <w:rPr>
                <w:rFonts w:ascii="Georgia" w:hAnsi="Georgia" w:cs="Georgia"/>
                <w:lang w:val="en-GB"/>
              </w:rPr>
            </w:pPr>
            <w:r>
              <w:rPr>
                <w:rFonts w:ascii="Georgia" w:hAnsi="Georgia" w:cs="Georgia"/>
                <w:lang w:val="en-GB"/>
              </w:rPr>
              <w:t>400 (Share members and other members)</w:t>
            </w:r>
          </w:p>
        </w:tc>
        <w:tc>
          <w:tcPr>
            <w:tcW w:w="1639" w:type="pct"/>
          </w:tcPr>
          <w:p w:rsidR="000F10B2" w:rsidRDefault="00DD4359" w:rsidP="00DD4359">
            <w:pPr>
              <w:pStyle w:val="ListParagraph"/>
              <w:numPr>
                <w:ilvl w:val="0"/>
                <w:numId w:val="18"/>
              </w:numPr>
              <w:autoSpaceDE w:val="0"/>
              <w:autoSpaceDN w:val="0"/>
              <w:adjustRightInd w:val="0"/>
              <w:jc w:val="both"/>
              <w:rPr>
                <w:rFonts w:ascii="Georgia" w:hAnsi="Georgia" w:cs="Georgia"/>
                <w:lang w:val="en-GB"/>
              </w:rPr>
            </w:pPr>
            <w:r w:rsidRPr="00DD4359">
              <w:rPr>
                <w:rFonts w:ascii="Georgia" w:hAnsi="Georgia" w:cs="Georgia"/>
                <w:lang w:val="en-GB"/>
              </w:rPr>
              <w:t xml:space="preserve">These multiple and interrelated initiatives </w:t>
            </w:r>
            <w:r>
              <w:rPr>
                <w:rFonts w:ascii="Georgia" w:hAnsi="Georgia" w:cs="Georgia"/>
                <w:lang w:val="en-GB"/>
              </w:rPr>
              <w:t>have</w:t>
            </w:r>
            <w:r w:rsidRPr="00DD4359">
              <w:rPr>
                <w:rFonts w:ascii="Georgia" w:hAnsi="Georgia" w:cs="Georgia"/>
                <w:lang w:val="en-GB"/>
              </w:rPr>
              <w:t xml:space="preserve"> result</w:t>
            </w:r>
            <w:r>
              <w:rPr>
                <w:rFonts w:ascii="Georgia" w:hAnsi="Georgia" w:cs="Georgia"/>
                <w:lang w:val="en-GB"/>
              </w:rPr>
              <w:t>ed</w:t>
            </w:r>
            <w:r w:rsidRPr="00DD4359">
              <w:rPr>
                <w:rFonts w:ascii="Georgia" w:hAnsi="Georgia" w:cs="Georgia"/>
                <w:lang w:val="en-GB"/>
              </w:rPr>
              <w:t xml:space="preserve"> in lowering down the cost of farmer due to bulk procurement and direct sale to FPCs.</w:t>
            </w:r>
          </w:p>
          <w:p w:rsidR="000F10B2" w:rsidRPr="000F10B2" w:rsidRDefault="000F10B2" w:rsidP="000F10B2">
            <w:pPr>
              <w:autoSpaceDE w:val="0"/>
              <w:autoSpaceDN w:val="0"/>
              <w:adjustRightInd w:val="0"/>
              <w:jc w:val="both"/>
              <w:rPr>
                <w:rFonts w:ascii="Georgia" w:hAnsi="Georgia" w:cs="Georgia"/>
                <w:b/>
                <w:bCs/>
                <w:lang w:val="en-GB"/>
              </w:rPr>
            </w:pPr>
            <w:r w:rsidRPr="000F10B2">
              <w:rPr>
                <w:rFonts w:ascii="Georgia" w:hAnsi="Georgia" w:cs="Georgia"/>
                <w:b/>
                <w:bCs/>
                <w:lang w:val="en-GB"/>
              </w:rPr>
              <w:t>Direct Benefits:</w:t>
            </w:r>
          </w:p>
          <w:p w:rsidR="000F10B2"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Farmer has earned</w:t>
            </w:r>
            <w:r w:rsidR="00DD4359" w:rsidRPr="00DD4359">
              <w:rPr>
                <w:rFonts w:ascii="Georgia" w:hAnsi="Georgia" w:cs="Georgia"/>
                <w:lang w:val="en-GB"/>
              </w:rPr>
              <w:t xml:space="preserve"> additional margin of 15%-20% </w:t>
            </w:r>
            <w:r>
              <w:rPr>
                <w:rFonts w:ascii="Georgia" w:hAnsi="Georgia" w:cs="Georgia"/>
                <w:lang w:val="en-GB"/>
              </w:rPr>
              <w:t>in direct procurement and sale to companies</w:t>
            </w:r>
            <w:r w:rsidR="00DD4359" w:rsidRPr="00DD4359">
              <w:rPr>
                <w:rFonts w:ascii="Georgia" w:hAnsi="Georgia" w:cs="Georgia"/>
                <w:lang w:val="en-GB"/>
              </w:rPr>
              <w:t xml:space="preserve">. </w:t>
            </w:r>
          </w:p>
          <w:p w:rsidR="000F10B2" w:rsidRDefault="00DD4359" w:rsidP="00DD4359">
            <w:pPr>
              <w:pStyle w:val="ListParagraph"/>
              <w:numPr>
                <w:ilvl w:val="0"/>
                <w:numId w:val="18"/>
              </w:numPr>
              <w:autoSpaceDE w:val="0"/>
              <w:autoSpaceDN w:val="0"/>
              <w:adjustRightInd w:val="0"/>
              <w:jc w:val="both"/>
              <w:rPr>
                <w:rFonts w:ascii="Georgia" w:hAnsi="Georgia" w:cs="Georgia"/>
                <w:lang w:val="en-GB"/>
              </w:rPr>
            </w:pPr>
            <w:r w:rsidRPr="00DD4359">
              <w:rPr>
                <w:rFonts w:ascii="Georgia" w:hAnsi="Georgia" w:cs="Georgia"/>
                <w:lang w:val="en-GB"/>
              </w:rPr>
              <w:t xml:space="preserve">This </w:t>
            </w:r>
            <w:r w:rsidR="000F10B2">
              <w:rPr>
                <w:rFonts w:ascii="Georgia" w:hAnsi="Georgia" w:cs="Georgia"/>
                <w:lang w:val="en-GB"/>
              </w:rPr>
              <w:t>resulted in</w:t>
            </w:r>
            <w:r w:rsidRPr="00DD4359">
              <w:rPr>
                <w:rFonts w:ascii="Georgia" w:hAnsi="Georgia" w:cs="Georgia"/>
                <w:lang w:val="en-GB"/>
              </w:rPr>
              <w:t xml:space="preserve"> additional return to the tune of Rs.</w:t>
            </w:r>
            <w:r w:rsidR="000F10B2">
              <w:rPr>
                <w:rFonts w:ascii="Georgia" w:hAnsi="Georgia" w:cs="Georgia"/>
                <w:lang w:val="en-GB"/>
              </w:rPr>
              <w:t>2.25 per Kg onwheat marketing</w:t>
            </w:r>
          </w:p>
          <w:p w:rsidR="000F10B2"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 xml:space="preserve">Availability of quality seeds at Rs.1 to Rs.1.15 lower </w:t>
            </w:r>
          </w:p>
          <w:p w:rsidR="000F10B2" w:rsidRDefault="000F10B2" w:rsidP="000F10B2">
            <w:pPr>
              <w:autoSpaceDE w:val="0"/>
              <w:autoSpaceDN w:val="0"/>
              <w:adjustRightInd w:val="0"/>
              <w:jc w:val="both"/>
              <w:rPr>
                <w:rFonts w:ascii="Georgia" w:hAnsi="Georgia" w:cs="Georgia"/>
                <w:lang w:val="en-GB"/>
              </w:rPr>
            </w:pPr>
            <w:r>
              <w:rPr>
                <w:rFonts w:ascii="Georgia" w:hAnsi="Georgia" w:cs="Georgia"/>
                <w:b/>
                <w:bCs/>
                <w:lang w:val="en-GB"/>
              </w:rPr>
              <w:t>Ind</w:t>
            </w:r>
            <w:r w:rsidRPr="000F10B2">
              <w:rPr>
                <w:rFonts w:ascii="Georgia" w:hAnsi="Georgia" w:cs="Georgia"/>
                <w:b/>
                <w:bCs/>
                <w:lang w:val="en-GB"/>
              </w:rPr>
              <w:t>irect Benefits</w:t>
            </w:r>
          </w:p>
          <w:p w:rsidR="00DD4359"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Reduced risk of access to scrupulous agri inputs</w:t>
            </w:r>
          </w:p>
          <w:p w:rsidR="000F10B2"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Access to quality inputs would result in enhancing the production by 10%-15%</w:t>
            </w:r>
          </w:p>
          <w:p w:rsidR="000F10B2"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 xml:space="preserve">Knowledge creation of value addition and quality parameters </w:t>
            </w:r>
          </w:p>
          <w:p w:rsidR="000F10B2"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Reduced travel would led to more time availability for farmers and they can be further engaged into other income generating livelihood activities</w:t>
            </w:r>
          </w:p>
          <w:p w:rsidR="000F10B2" w:rsidRPr="00DD4359" w:rsidRDefault="000F10B2" w:rsidP="00DD4359">
            <w:pPr>
              <w:pStyle w:val="ListParagraph"/>
              <w:numPr>
                <w:ilvl w:val="0"/>
                <w:numId w:val="18"/>
              </w:numPr>
              <w:autoSpaceDE w:val="0"/>
              <w:autoSpaceDN w:val="0"/>
              <w:adjustRightInd w:val="0"/>
              <w:jc w:val="both"/>
              <w:rPr>
                <w:rFonts w:ascii="Georgia" w:hAnsi="Georgia" w:cs="Georgia"/>
                <w:lang w:val="en-GB"/>
              </w:rPr>
            </w:pPr>
            <w:r>
              <w:rPr>
                <w:rFonts w:ascii="Georgia" w:hAnsi="Georgia" w:cs="Georgia"/>
                <w:lang w:val="en-GB"/>
              </w:rPr>
              <w:t>Information dissemination on improved technologies and its benefits to enhance production activities</w:t>
            </w:r>
          </w:p>
          <w:p w:rsidR="00B10F0F" w:rsidRPr="00F45D1C" w:rsidRDefault="00B10F0F" w:rsidP="00DD4359">
            <w:pPr>
              <w:autoSpaceDE w:val="0"/>
              <w:autoSpaceDN w:val="0"/>
              <w:adjustRightInd w:val="0"/>
              <w:jc w:val="both"/>
              <w:rPr>
                <w:rFonts w:ascii="Georgia" w:hAnsi="Georgia" w:cs="Georgia"/>
                <w:lang w:val="en-GB"/>
              </w:rPr>
            </w:pPr>
          </w:p>
        </w:tc>
        <w:tc>
          <w:tcPr>
            <w:tcW w:w="1120" w:type="pct"/>
          </w:tcPr>
          <w:p w:rsidR="00B10F0F" w:rsidRPr="00F45D1C" w:rsidRDefault="00B10F0F" w:rsidP="00F84588">
            <w:pPr>
              <w:pStyle w:val="ListParagraph"/>
              <w:numPr>
                <w:ilvl w:val="0"/>
                <w:numId w:val="13"/>
              </w:numPr>
              <w:autoSpaceDE w:val="0"/>
              <w:autoSpaceDN w:val="0"/>
              <w:adjustRightInd w:val="0"/>
              <w:jc w:val="both"/>
              <w:rPr>
                <w:rFonts w:ascii="Georgia" w:hAnsi="Georgia" w:cs="Georgia"/>
                <w:lang w:val="en-GB"/>
              </w:rPr>
            </w:pPr>
          </w:p>
        </w:tc>
      </w:tr>
    </w:tbl>
    <w:p w:rsidR="00B10F0F" w:rsidRDefault="00B10F0F" w:rsidP="000A4D95">
      <w:pPr>
        <w:jc w:val="both"/>
        <w:rPr>
          <w:rFonts w:ascii="Arial" w:hAnsi="Arial" w:cs="Arial"/>
          <w:szCs w:val="22"/>
        </w:rPr>
      </w:pPr>
    </w:p>
    <w:p w:rsidR="0032068B" w:rsidRPr="0032068B" w:rsidRDefault="0032068B" w:rsidP="0032068B">
      <w:pPr>
        <w:pStyle w:val="Heading2"/>
        <w:numPr>
          <w:ilvl w:val="0"/>
          <w:numId w:val="6"/>
        </w:numPr>
        <w:tabs>
          <w:tab w:val="num" w:pos="360"/>
        </w:tabs>
        <w:spacing w:before="240" w:after="120"/>
        <w:ind w:left="0" w:firstLine="0"/>
        <w:jc w:val="both"/>
        <w:rPr>
          <w:rFonts w:ascii="Arial" w:hAnsi="Arial" w:cs="Arial"/>
          <w:b/>
          <w:bCs/>
          <w:sz w:val="22"/>
          <w:szCs w:val="22"/>
        </w:rPr>
      </w:pPr>
      <w:r w:rsidRPr="0032068B">
        <w:rPr>
          <w:rFonts w:ascii="Arial" w:hAnsi="Arial" w:cs="Arial"/>
          <w:b/>
          <w:bCs/>
          <w:sz w:val="22"/>
          <w:szCs w:val="22"/>
        </w:rPr>
        <w:t xml:space="preserve">Recognition </w:t>
      </w:r>
    </w:p>
    <w:p w:rsidR="00E5007A" w:rsidRDefault="00E5007A" w:rsidP="0032068B">
      <w:pPr>
        <w:pStyle w:val="NoSpacing"/>
        <w:spacing w:line="276" w:lineRule="auto"/>
        <w:jc w:val="both"/>
        <w:rPr>
          <w:rFonts w:cs="Arial"/>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9127"/>
      </w:tblGrid>
      <w:tr w:rsidR="00E5007A" w:rsidTr="00E5007A">
        <w:tc>
          <w:tcPr>
            <w:tcW w:w="9016" w:type="dxa"/>
          </w:tcPr>
          <w:p w:rsidR="00E5007A" w:rsidRDefault="00E5007A" w:rsidP="0032068B">
            <w:pPr>
              <w:pStyle w:val="NoSpacing"/>
              <w:spacing w:line="276" w:lineRule="auto"/>
              <w:jc w:val="both"/>
              <w:rPr>
                <w:rFonts w:cs="Arial"/>
              </w:rPr>
            </w:pPr>
            <w:r>
              <w:rPr>
                <w:noProof/>
                <w:lang w:val="en-US"/>
              </w:rPr>
              <w:drawing>
                <wp:inline distT="0" distB="0" distL="0" distR="0">
                  <wp:extent cx="5649362" cy="291147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9764" cy="2911682"/>
                          </a:xfrm>
                          <a:prstGeom prst="rect">
                            <a:avLst/>
                          </a:prstGeom>
                        </pic:spPr>
                      </pic:pic>
                    </a:graphicData>
                  </a:graphic>
                </wp:inline>
              </w:drawing>
            </w:r>
          </w:p>
        </w:tc>
      </w:tr>
    </w:tbl>
    <w:p w:rsidR="00E5007A" w:rsidRDefault="00E5007A" w:rsidP="0032068B">
      <w:pPr>
        <w:pStyle w:val="NoSpacing"/>
        <w:spacing w:line="276" w:lineRule="auto"/>
        <w:jc w:val="both"/>
        <w:rPr>
          <w:rFonts w:cs="Arial"/>
        </w:rPr>
      </w:pPr>
    </w:p>
    <w:p w:rsidR="009E0E88" w:rsidRPr="000A4D95" w:rsidRDefault="009E0E88" w:rsidP="000A4D95">
      <w:pPr>
        <w:pStyle w:val="Heading2"/>
        <w:numPr>
          <w:ilvl w:val="0"/>
          <w:numId w:val="6"/>
        </w:numPr>
        <w:tabs>
          <w:tab w:val="num" w:pos="360"/>
        </w:tabs>
        <w:spacing w:before="240" w:after="120"/>
        <w:ind w:left="0" w:firstLine="0"/>
        <w:jc w:val="both"/>
        <w:rPr>
          <w:rFonts w:ascii="Arial" w:hAnsi="Arial" w:cs="Arial"/>
          <w:b/>
          <w:bCs/>
          <w:sz w:val="22"/>
          <w:szCs w:val="22"/>
        </w:rPr>
      </w:pPr>
      <w:bookmarkStart w:id="5" w:name="_Toc93921234"/>
      <w:r w:rsidRPr="000A4D95">
        <w:rPr>
          <w:rFonts w:ascii="Arial" w:hAnsi="Arial" w:cs="Arial"/>
          <w:b/>
          <w:bCs/>
          <w:sz w:val="22"/>
          <w:szCs w:val="22"/>
        </w:rPr>
        <w:t xml:space="preserve">Benefits </w:t>
      </w:r>
      <w:r w:rsidR="00026789">
        <w:rPr>
          <w:rFonts w:ascii="Arial" w:hAnsi="Arial" w:cs="Arial"/>
          <w:b/>
          <w:bCs/>
          <w:sz w:val="22"/>
          <w:szCs w:val="22"/>
        </w:rPr>
        <w:t xml:space="preserve">of </w:t>
      </w:r>
      <w:r w:rsidRPr="000A4D95">
        <w:rPr>
          <w:rFonts w:ascii="Arial" w:hAnsi="Arial" w:cs="Arial"/>
          <w:b/>
          <w:bCs/>
          <w:sz w:val="22"/>
          <w:szCs w:val="22"/>
        </w:rPr>
        <w:t>the scheme</w:t>
      </w:r>
      <w:bookmarkEnd w:id="5"/>
    </w:p>
    <w:p w:rsidR="009E0E88" w:rsidRDefault="00A23BDD" w:rsidP="00126512">
      <w:pPr>
        <w:jc w:val="both"/>
        <w:rPr>
          <w:rFonts w:ascii="Arial" w:hAnsi="Arial" w:cs="Arial"/>
          <w:szCs w:val="22"/>
        </w:rPr>
      </w:pPr>
      <w:r>
        <w:rPr>
          <w:rFonts w:ascii="Arial" w:hAnsi="Arial" w:cs="Arial"/>
          <w:szCs w:val="22"/>
        </w:rPr>
        <w:t xml:space="preserve">Promoted under </w:t>
      </w:r>
      <w:r w:rsidR="009E0E88" w:rsidRPr="000A4D95">
        <w:rPr>
          <w:rFonts w:ascii="Arial" w:hAnsi="Arial" w:cs="Arial"/>
          <w:szCs w:val="22"/>
        </w:rPr>
        <w:t xml:space="preserve">the “Central Sector Scheme for </w:t>
      </w:r>
      <w:r w:rsidR="008865E3">
        <w:rPr>
          <w:rFonts w:ascii="Arial" w:hAnsi="Arial" w:cs="Arial"/>
          <w:szCs w:val="22"/>
        </w:rPr>
        <w:t>F</w:t>
      </w:r>
      <w:r w:rsidR="009E0E88" w:rsidRPr="000A4D95">
        <w:rPr>
          <w:rFonts w:ascii="Arial" w:hAnsi="Arial" w:cs="Arial"/>
          <w:szCs w:val="22"/>
        </w:rPr>
        <w:t xml:space="preserve">ormation and </w:t>
      </w:r>
      <w:r w:rsidR="008865E3">
        <w:rPr>
          <w:rFonts w:ascii="Arial" w:hAnsi="Arial" w:cs="Arial"/>
          <w:szCs w:val="22"/>
        </w:rPr>
        <w:t>P</w:t>
      </w:r>
      <w:r w:rsidR="009E0E88" w:rsidRPr="000A4D95">
        <w:rPr>
          <w:rFonts w:ascii="Arial" w:hAnsi="Arial" w:cs="Arial"/>
          <w:szCs w:val="22"/>
        </w:rPr>
        <w:t>romotion of 10,000 Farmer Producer Organizations (FPOs)”</w:t>
      </w:r>
      <w:r>
        <w:rPr>
          <w:rFonts w:ascii="Arial" w:hAnsi="Arial" w:cs="Arial"/>
          <w:szCs w:val="22"/>
        </w:rPr>
        <w:t xml:space="preserve">the FPC has gained benefits such as- management cost for carrying out day to day activities, recognition by different State Govt. Agencies and private market players and easy financial linkage through banking sector. </w:t>
      </w:r>
    </w:p>
    <w:p w:rsidR="00026789" w:rsidRPr="000A4D95" w:rsidRDefault="00026789" w:rsidP="00026789">
      <w:pPr>
        <w:pStyle w:val="Heading2"/>
        <w:numPr>
          <w:ilvl w:val="0"/>
          <w:numId w:val="6"/>
        </w:numPr>
        <w:tabs>
          <w:tab w:val="num" w:pos="360"/>
        </w:tabs>
        <w:spacing w:before="240" w:after="120"/>
        <w:ind w:left="0" w:firstLine="0"/>
        <w:jc w:val="both"/>
        <w:rPr>
          <w:rFonts w:ascii="Arial" w:hAnsi="Arial" w:cs="Arial"/>
          <w:b/>
          <w:bCs/>
          <w:sz w:val="22"/>
          <w:szCs w:val="22"/>
        </w:rPr>
      </w:pPr>
      <w:r w:rsidRPr="00026789">
        <w:rPr>
          <w:rFonts w:ascii="Arial" w:hAnsi="Arial" w:cs="Arial"/>
          <w:b/>
          <w:bCs/>
          <w:sz w:val="22"/>
          <w:szCs w:val="22"/>
        </w:rPr>
        <w:t xml:space="preserve">Convergence with other </w:t>
      </w:r>
      <w:r w:rsidR="009D5E8F">
        <w:rPr>
          <w:rFonts w:ascii="Arial" w:hAnsi="Arial" w:cs="Arial"/>
          <w:b/>
          <w:bCs/>
          <w:sz w:val="22"/>
          <w:szCs w:val="22"/>
        </w:rPr>
        <w:t>C</w:t>
      </w:r>
      <w:r w:rsidRPr="00026789">
        <w:rPr>
          <w:rFonts w:ascii="Arial" w:hAnsi="Arial" w:cs="Arial"/>
          <w:b/>
          <w:bCs/>
          <w:sz w:val="22"/>
          <w:szCs w:val="22"/>
        </w:rPr>
        <w:t xml:space="preserve">entral </w:t>
      </w:r>
      <w:r w:rsidR="005D5CBC">
        <w:rPr>
          <w:rFonts w:ascii="Arial" w:hAnsi="Arial" w:cs="Arial"/>
          <w:b/>
          <w:bCs/>
          <w:sz w:val="22"/>
          <w:szCs w:val="22"/>
        </w:rPr>
        <w:t xml:space="preserve">and State </w:t>
      </w:r>
      <w:r w:rsidRPr="00026789">
        <w:rPr>
          <w:rFonts w:ascii="Arial" w:hAnsi="Arial" w:cs="Arial"/>
          <w:b/>
          <w:bCs/>
          <w:sz w:val="22"/>
          <w:szCs w:val="22"/>
        </w:rPr>
        <w:t>government schemes</w:t>
      </w:r>
    </w:p>
    <w:p w:rsidR="00026789" w:rsidRPr="00026789" w:rsidRDefault="00A23BDD" w:rsidP="005D5CBC">
      <w:pPr>
        <w:jc w:val="both"/>
      </w:pPr>
      <w:r>
        <w:rPr>
          <w:rFonts w:ascii="Arial" w:hAnsi="Arial" w:cs="Arial"/>
          <w:szCs w:val="22"/>
        </w:rPr>
        <w:t xml:space="preserve">The FPC has been linked with existing State Govt. schemes under Department of Agriculture such as- training and capacity building on GAPs, access to quality planting materials from Centre of excellences, promotion of micro irrigation under PMKSY scheme and development of Post-harvest Management infrastructures. </w:t>
      </w:r>
    </w:p>
    <w:p w:rsidR="009E0E88" w:rsidRPr="000A4D95" w:rsidRDefault="009E0E88" w:rsidP="000A4D95">
      <w:pPr>
        <w:pStyle w:val="Heading2"/>
        <w:numPr>
          <w:ilvl w:val="0"/>
          <w:numId w:val="6"/>
        </w:numPr>
        <w:tabs>
          <w:tab w:val="num" w:pos="360"/>
        </w:tabs>
        <w:spacing w:before="240" w:after="120"/>
        <w:ind w:left="0" w:firstLine="0"/>
        <w:jc w:val="both"/>
        <w:rPr>
          <w:rFonts w:ascii="Arial" w:hAnsi="Arial" w:cs="Arial"/>
          <w:b/>
          <w:bCs/>
          <w:sz w:val="22"/>
          <w:szCs w:val="22"/>
        </w:rPr>
      </w:pPr>
      <w:bookmarkStart w:id="6" w:name="_Toc93921235"/>
      <w:r w:rsidRPr="000A4D95">
        <w:rPr>
          <w:rFonts w:ascii="Arial" w:hAnsi="Arial" w:cs="Arial"/>
          <w:b/>
          <w:bCs/>
          <w:sz w:val="22"/>
          <w:szCs w:val="22"/>
        </w:rPr>
        <w:t>Lessons learnt</w:t>
      </w:r>
      <w:bookmarkEnd w:id="6"/>
    </w:p>
    <w:p w:rsidR="009E0E88" w:rsidRPr="000A4D95" w:rsidRDefault="00A23BDD" w:rsidP="00C24ADA">
      <w:pPr>
        <w:jc w:val="both"/>
        <w:rPr>
          <w:rFonts w:ascii="Arial" w:hAnsi="Arial" w:cs="Arial"/>
          <w:szCs w:val="22"/>
        </w:rPr>
      </w:pPr>
      <w:r>
        <w:rPr>
          <w:rFonts w:ascii="Arial" w:hAnsi="Arial" w:cs="Arial"/>
          <w:szCs w:val="22"/>
        </w:rPr>
        <w:t xml:space="preserve">The pandemic has invariably provided a key lesson on robust supply chain development for not only easy supply of inputs to the farmers but also transact </w:t>
      </w:r>
      <w:r w:rsidR="007208F5">
        <w:rPr>
          <w:rFonts w:ascii="Arial" w:hAnsi="Arial" w:cs="Arial"/>
          <w:szCs w:val="22"/>
        </w:rPr>
        <w:t>directly to companies at consumer end</w:t>
      </w:r>
      <w:r>
        <w:rPr>
          <w:rFonts w:ascii="Arial" w:hAnsi="Arial" w:cs="Arial"/>
          <w:szCs w:val="22"/>
        </w:rPr>
        <w:t>. Th</w:t>
      </w:r>
      <w:r w:rsidR="007208F5">
        <w:rPr>
          <w:rFonts w:ascii="Arial" w:hAnsi="Arial" w:cs="Arial"/>
          <w:szCs w:val="22"/>
        </w:rPr>
        <w:t>ough the</w:t>
      </w:r>
      <w:r>
        <w:rPr>
          <w:rFonts w:ascii="Arial" w:hAnsi="Arial" w:cs="Arial"/>
          <w:szCs w:val="22"/>
        </w:rPr>
        <w:t xml:space="preserve"> FPC </w:t>
      </w:r>
      <w:r w:rsidR="007208F5">
        <w:rPr>
          <w:rFonts w:ascii="Arial" w:hAnsi="Arial" w:cs="Arial"/>
          <w:szCs w:val="22"/>
        </w:rPr>
        <w:t xml:space="preserve">is one year old, but it has envisioned to create an ecosystem of sustainable organization with positive net-worth and a basket of revenue generating activities.  </w:t>
      </w:r>
    </w:p>
    <w:p w:rsidR="009E0E88" w:rsidRPr="000A4D95" w:rsidRDefault="009E0E88" w:rsidP="00A931B4">
      <w:pPr>
        <w:pStyle w:val="Heading2"/>
        <w:numPr>
          <w:ilvl w:val="0"/>
          <w:numId w:val="6"/>
        </w:numPr>
        <w:tabs>
          <w:tab w:val="num" w:pos="360"/>
        </w:tabs>
        <w:spacing w:before="240" w:after="120"/>
        <w:ind w:left="0" w:firstLine="0"/>
        <w:rPr>
          <w:rFonts w:ascii="Arial" w:hAnsi="Arial" w:cs="Arial"/>
          <w:b/>
          <w:bCs/>
          <w:sz w:val="22"/>
          <w:szCs w:val="22"/>
        </w:rPr>
      </w:pPr>
      <w:bookmarkStart w:id="7" w:name="_Toc93921236"/>
      <w:r w:rsidRPr="000A4D95">
        <w:rPr>
          <w:rFonts w:ascii="Arial" w:hAnsi="Arial" w:cs="Arial"/>
          <w:b/>
          <w:bCs/>
          <w:sz w:val="22"/>
          <w:szCs w:val="22"/>
        </w:rPr>
        <w:t>Way forward</w:t>
      </w:r>
      <w:bookmarkEnd w:id="7"/>
    </w:p>
    <w:p w:rsidR="009E0E88" w:rsidRPr="000A4D95" w:rsidRDefault="007208F5" w:rsidP="000A4D95">
      <w:pPr>
        <w:jc w:val="both"/>
        <w:rPr>
          <w:rFonts w:ascii="Arial" w:hAnsi="Arial" w:cs="Arial"/>
          <w:szCs w:val="22"/>
        </w:rPr>
      </w:pPr>
      <w:r>
        <w:rPr>
          <w:rFonts w:ascii="Arial" w:hAnsi="Arial" w:cs="Arial"/>
          <w:szCs w:val="22"/>
        </w:rPr>
        <w:t xml:space="preserve">The FPC plans to replicate the model at PG level and make an integrated system of supply chain led input -output marketing, develop key Post-harvest management infrastructures and digitise its business activities from end-to-end. This would not only create an effective and efficient system but also a sustainable organization that can serve the farmers in long run and ever changing agriculture market environment and also reduced risk at farmers level. </w:t>
      </w:r>
      <w:r>
        <w:rPr>
          <w:rFonts w:ascii="Arial" w:hAnsi="Arial" w:cs="Arial"/>
          <w:szCs w:val="22"/>
        </w:rPr>
        <w:lastRenderedPageBreak/>
        <w:t>The FPC also plans to develop incubation centres to encourage local entrepreneurs including women for nano and micro level enterprises to make them more empowered.</w:t>
      </w:r>
    </w:p>
    <w:p w:rsidR="000A4D95" w:rsidRPr="0032068B" w:rsidRDefault="0032068B" w:rsidP="0032068B">
      <w:pPr>
        <w:pStyle w:val="Heading2"/>
        <w:numPr>
          <w:ilvl w:val="0"/>
          <w:numId w:val="6"/>
        </w:numPr>
        <w:tabs>
          <w:tab w:val="num" w:pos="360"/>
        </w:tabs>
        <w:spacing w:before="240" w:after="120"/>
        <w:ind w:left="0" w:firstLine="0"/>
        <w:jc w:val="both"/>
        <w:rPr>
          <w:rFonts w:ascii="Arial" w:hAnsi="Arial" w:cs="Arial"/>
          <w:b/>
          <w:bCs/>
          <w:sz w:val="22"/>
          <w:szCs w:val="22"/>
        </w:rPr>
      </w:pPr>
      <w:r w:rsidRPr="0032068B">
        <w:rPr>
          <w:rFonts w:ascii="Arial" w:hAnsi="Arial" w:cs="Arial"/>
          <w:b/>
          <w:bCs/>
          <w:sz w:val="22"/>
          <w:szCs w:val="22"/>
        </w:rPr>
        <w:t>High Quality Imageswith caption</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5185"/>
        <w:gridCol w:w="31"/>
        <w:gridCol w:w="4026"/>
      </w:tblGrid>
      <w:tr w:rsidR="00AA43A1" w:rsidRPr="00AA43A1" w:rsidTr="00AA43A1">
        <w:tc>
          <w:tcPr>
            <w:tcW w:w="9016" w:type="dxa"/>
            <w:gridSpan w:val="3"/>
            <w:shd w:val="clear" w:color="auto" w:fill="C00000"/>
          </w:tcPr>
          <w:p w:rsidR="00AA43A1" w:rsidRPr="00AA43A1" w:rsidRDefault="00AA43A1" w:rsidP="007208F5">
            <w:pPr>
              <w:rPr>
                <w:rFonts w:ascii="Georgia" w:hAnsi="Georgia"/>
                <w:b/>
                <w:bCs/>
                <w:noProof/>
                <w:sz w:val="20"/>
                <w:szCs w:val="18"/>
              </w:rPr>
            </w:pPr>
            <w:r>
              <w:rPr>
                <w:rFonts w:ascii="Georgia" w:hAnsi="Georgia"/>
                <w:b/>
                <w:bCs/>
                <w:noProof/>
                <w:sz w:val="20"/>
                <w:szCs w:val="18"/>
              </w:rPr>
              <w:t xml:space="preserve">Kisan Seva Kendra-One Stop Platfrom </w:t>
            </w:r>
          </w:p>
        </w:tc>
      </w:tr>
      <w:tr w:rsidR="00AA43A1" w:rsidRPr="00AA43A1" w:rsidTr="00AA43A1">
        <w:tc>
          <w:tcPr>
            <w:tcW w:w="9016" w:type="dxa"/>
            <w:gridSpan w:val="3"/>
            <w:shd w:val="clear" w:color="auto" w:fill="FFFFFF" w:themeFill="background1"/>
          </w:tcPr>
          <w:p w:rsidR="00AA43A1" w:rsidRPr="00AA43A1" w:rsidRDefault="00AA43A1" w:rsidP="007208F5">
            <w:pPr>
              <w:rPr>
                <w:rFonts w:ascii="Georgia" w:hAnsi="Georgia"/>
                <w:b/>
                <w:bCs/>
                <w:noProof/>
                <w:sz w:val="20"/>
                <w:szCs w:val="18"/>
              </w:rPr>
            </w:pPr>
            <w:r>
              <w:rPr>
                <w:noProof/>
                <w:lang w:val="en-US" w:bidi="ar-SA"/>
              </w:rPr>
              <w:drawing>
                <wp:inline distT="0" distB="0" distL="0" distR="0">
                  <wp:extent cx="5549774" cy="4297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2053" cy="4299445"/>
                          </a:xfrm>
                          <a:prstGeom prst="rect">
                            <a:avLst/>
                          </a:prstGeom>
                          <a:noFill/>
                          <a:ln>
                            <a:noFill/>
                          </a:ln>
                        </pic:spPr>
                      </pic:pic>
                    </a:graphicData>
                  </a:graphic>
                </wp:inline>
              </w:drawing>
            </w:r>
          </w:p>
        </w:tc>
      </w:tr>
      <w:tr w:rsidR="007208F5" w:rsidRPr="00AA43A1" w:rsidTr="00AA43A1">
        <w:tc>
          <w:tcPr>
            <w:tcW w:w="9016" w:type="dxa"/>
            <w:gridSpan w:val="3"/>
            <w:shd w:val="clear" w:color="auto" w:fill="C00000"/>
          </w:tcPr>
          <w:p w:rsidR="007208F5" w:rsidRPr="00AA43A1" w:rsidRDefault="007208F5" w:rsidP="007208F5">
            <w:pPr>
              <w:rPr>
                <w:rFonts w:ascii="Georgia" w:hAnsi="Georgia"/>
                <w:b/>
                <w:bCs/>
                <w:noProof/>
                <w:sz w:val="20"/>
                <w:szCs w:val="18"/>
              </w:rPr>
            </w:pPr>
            <w:r w:rsidRPr="00AA43A1">
              <w:rPr>
                <w:rFonts w:ascii="Georgia" w:hAnsi="Georgia"/>
                <w:b/>
                <w:bCs/>
                <w:noProof/>
                <w:sz w:val="20"/>
                <w:szCs w:val="18"/>
              </w:rPr>
              <w:t xml:space="preserve">Reach on input to </w:t>
            </w:r>
            <w:r w:rsidR="00AA43A1" w:rsidRPr="00AA43A1">
              <w:rPr>
                <w:rFonts w:ascii="Georgia" w:hAnsi="Georgia"/>
                <w:b/>
                <w:bCs/>
                <w:noProof/>
                <w:sz w:val="20"/>
                <w:szCs w:val="18"/>
              </w:rPr>
              <w:t>farmers end trough Home delivery system</w:t>
            </w:r>
          </w:p>
        </w:tc>
      </w:tr>
      <w:tr w:rsidR="00AA43A1" w:rsidTr="00AA43A1">
        <w:trPr>
          <w:trHeight w:val="5750"/>
        </w:trPr>
        <w:tc>
          <w:tcPr>
            <w:tcW w:w="5091" w:type="dxa"/>
            <w:gridSpan w:val="2"/>
          </w:tcPr>
          <w:p w:rsidR="00AA43A1" w:rsidRDefault="00AA43A1" w:rsidP="007208F5">
            <w:pPr>
              <w:jc w:val="center"/>
              <w:rPr>
                <w:rFonts w:ascii="Arial" w:hAnsi="Arial" w:cs="Arial"/>
                <w:szCs w:val="22"/>
              </w:rPr>
            </w:pPr>
            <w:r>
              <w:rPr>
                <w:noProof/>
                <w:lang w:val="en-US" w:bidi="ar-SA"/>
              </w:rPr>
              <w:lastRenderedPageBreak/>
              <w:drawing>
                <wp:inline distT="0" distB="0" distL="0" distR="0">
                  <wp:extent cx="3159125" cy="3837727"/>
                  <wp:effectExtent l="19050" t="19050" r="2222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8633" cy="3873573"/>
                          </a:xfrm>
                          <a:prstGeom prst="rect">
                            <a:avLst/>
                          </a:prstGeom>
                          <a:noFill/>
                          <a:ln>
                            <a:solidFill>
                              <a:srgbClr val="C00000"/>
                            </a:solidFill>
                          </a:ln>
                        </pic:spPr>
                      </pic:pic>
                    </a:graphicData>
                  </a:graphic>
                </wp:inline>
              </w:drawing>
            </w:r>
          </w:p>
        </w:tc>
        <w:tc>
          <w:tcPr>
            <w:tcW w:w="3925" w:type="dxa"/>
          </w:tcPr>
          <w:p w:rsidR="00AA43A1" w:rsidRDefault="00AA43A1" w:rsidP="007208F5">
            <w:pPr>
              <w:jc w:val="center"/>
              <w:rPr>
                <w:noProof/>
              </w:rPr>
            </w:pPr>
          </w:p>
          <w:p w:rsidR="00AA43A1" w:rsidRDefault="00AA43A1" w:rsidP="007208F5">
            <w:pPr>
              <w:jc w:val="center"/>
              <w:rPr>
                <w:rFonts w:ascii="Arial" w:hAnsi="Arial" w:cs="Arial"/>
                <w:szCs w:val="22"/>
              </w:rPr>
            </w:pPr>
            <w:r>
              <w:rPr>
                <w:noProof/>
                <w:lang w:val="en-US" w:bidi="ar-SA"/>
              </w:rPr>
              <w:drawing>
                <wp:inline distT="0" distB="0" distL="0" distR="0">
                  <wp:extent cx="2398688" cy="1800697"/>
                  <wp:effectExtent l="19050" t="19050" r="2095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901" cy="1824879"/>
                          </a:xfrm>
                          <a:prstGeom prst="rect">
                            <a:avLst/>
                          </a:prstGeom>
                          <a:noFill/>
                          <a:ln>
                            <a:solidFill>
                              <a:srgbClr val="C00000"/>
                            </a:solidFill>
                          </a:ln>
                        </pic:spPr>
                      </pic:pic>
                    </a:graphicData>
                  </a:graphic>
                </wp:inline>
              </w:drawing>
            </w:r>
          </w:p>
          <w:p w:rsidR="00AA43A1" w:rsidRDefault="00AA43A1" w:rsidP="00AA43A1">
            <w:pPr>
              <w:jc w:val="center"/>
              <w:rPr>
                <w:rFonts w:ascii="Arial" w:hAnsi="Arial" w:cs="Arial"/>
                <w:szCs w:val="22"/>
              </w:rPr>
            </w:pPr>
            <w:r>
              <w:rPr>
                <w:noProof/>
                <w:lang w:val="en-US" w:bidi="ar-SA"/>
              </w:rPr>
              <w:drawing>
                <wp:inline distT="0" distB="0" distL="0" distR="0">
                  <wp:extent cx="2235203" cy="1737323"/>
                  <wp:effectExtent l="19050" t="19050" r="1270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4605" cy="1767949"/>
                          </a:xfrm>
                          <a:prstGeom prst="rect">
                            <a:avLst/>
                          </a:prstGeom>
                          <a:noFill/>
                          <a:ln>
                            <a:solidFill>
                              <a:srgbClr val="C00000"/>
                            </a:solidFill>
                          </a:ln>
                        </pic:spPr>
                      </pic:pic>
                    </a:graphicData>
                  </a:graphic>
                </wp:inline>
              </w:drawing>
            </w:r>
          </w:p>
        </w:tc>
      </w:tr>
      <w:tr w:rsidR="007208F5" w:rsidTr="00AA43A1">
        <w:tc>
          <w:tcPr>
            <w:tcW w:w="9016" w:type="dxa"/>
            <w:gridSpan w:val="3"/>
            <w:shd w:val="clear" w:color="auto" w:fill="C00000"/>
          </w:tcPr>
          <w:p w:rsidR="007208F5" w:rsidRPr="00AA43A1" w:rsidRDefault="00AA43A1" w:rsidP="00AA43A1">
            <w:pPr>
              <w:rPr>
                <w:rFonts w:ascii="Georgia" w:hAnsi="Georgia"/>
                <w:b/>
                <w:bCs/>
                <w:noProof/>
                <w:sz w:val="20"/>
                <w:szCs w:val="18"/>
              </w:rPr>
            </w:pPr>
            <w:r w:rsidRPr="00AA43A1">
              <w:rPr>
                <w:rFonts w:ascii="Georgia" w:hAnsi="Georgia"/>
                <w:b/>
                <w:bCs/>
                <w:noProof/>
                <w:sz w:val="20"/>
                <w:szCs w:val="18"/>
              </w:rPr>
              <w:t>E-Commerce for Agri-Inputs</w:t>
            </w:r>
          </w:p>
        </w:tc>
      </w:tr>
      <w:tr w:rsidR="00AA43A1" w:rsidTr="00AA43A1">
        <w:tc>
          <w:tcPr>
            <w:tcW w:w="5055" w:type="dxa"/>
          </w:tcPr>
          <w:p w:rsidR="00AA43A1" w:rsidRDefault="00AA43A1" w:rsidP="000A4D95">
            <w:pPr>
              <w:jc w:val="both"/>
              <w:rPr>
                <w:rFonts w:ascii="Arial" w:hAnsi="Arial" w:cs="Arial"/>
                <w:szCs w:val="22"/>
              </w:rPr>
            </w:pPr>
            <w:r>
              <w:rPr>
                <w:noProof/>
                <w:lang w:val="en-US" w:bidi="ar-SA"/>
              </w:rPr>
              <w:drawing>
                <wp:inline distT="0" distB="0" distL="0" distR="0">
                  <wp:extent cx="3177363" cy="448146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2292" cy="4558939"/>
                          </a:xfrm>
                          <a:prstGeom prst="rect">
                            <a:avLst/>
                          </a:prstGeom>
                          <a:noFill/>
                          <a:ln>
                            <a:noFill/>
                          </a:ln>
                        </pic:spPr>
                      </pic:pic>
                    </a:graphicData>
                  </a:graphic>
                </wp:inline>
              </w:drawing>
            </w:r>
          </w:p>
        </w:tc>
        <w:tc>
          <w:tcPr>
            <w:tcW w:w="3961" w:type="dxa"/>
            <w:gridSpan w:val="2"/>
          </w:tcPr>
          <w:p w:rsidR="00AA43A1" w:rsidRDefault="00AA43A1" w:rsidP="000A4D95">
            <w:pPr>
              <w:jc w:val="both"/>
              <w:rPr>
                <w:rFonts w:ascii="Arial" w:hAnsi="Arial" w:cs="Arial"/>
                <w:szCs w:val="22"/>
              </w:rPr>
            </w:pPr>
            <w:r>
              <w:rPr>
                <w:noProof/>
                <w:lang w:val="en-US" w:bidi="ar-SA"/>
              </w:rPr>
              <w:drawing>
                <wp:inline distT="0" distB="0" distL="0" distR="0">
                  <wp:extent cx="2434988" cy="4454305"/>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54" cy="4518633"/>
                          </a:xfrm>
                          <a:prstGeom prst="rect">
                            <a:avLst/>
                          </a:prstGeom>
                          <a:noFill/>
                          <a:ln>
                            <a:noFill/>
                          </a:ln>
                        </pic:spPr>
                      </pic:pic>
                    </a:graphicData>
                  </a:graphic>
                </wp:inline>
              </w:drawing>
            </w:r>
          </w:p>
        </w:tc>
      </w:tr>
      <w:tr w:rsidR="00AA43A1" w:rsidRPr="00AA43A1" w:rsidTr="00AA43A1">
        <w:tc>
          <w:tcPr>
            <w:tcW w:w="9016" w:type="dxa"/>
            <w:gridSpan w:val="3"/>
            <w:shd w:val="clear" w:color="auto" w:fill="C00000"/>
          </w:tcPr>
          <w:p w:rsidR="00AA43A1" w:rsidRPr="00AA43A1" w:rsidRDefault="00AA43A1" w:rsidP="00AA43A1">
            <w:pPr>
              <w:rPr>
                <w:rFonts w:ascii="Georgia" w:hAnsi="Georgia"/>
                <w:b/>
                <w:bCs/>
                <w:noProof/>
                <w:sz w:val="20"/>
                <w:szCs w:val="18"/>
              </w:rPr>
            </w:pPr>
            <w:r w:rsidRPr="00AA43A1">
              <w:rPr>
                <w:rFonts w:ascii="Georgia" w:hAnsi="Georgia"/>
                <w:b/>
                <w:bCs/>
                <w:noProof/>
                <w:sz w:val="20"/>
                <w:szCs w:val="18"/>
              </w:rPr>
              <w:t>Women operated integrated agriculture system</w:t>
            </w:r>
          </w:p>
        </w:tc>
      </w:tr>
      <w:tr w:rsidR="00AA43A1" w:rsidTr="007208F5">
        <w:tc>
          <w:tcPr>
            <w:tcW w:w="9016" w:type="dxa"/>
            <w:gridSpan w:val="3"/>
          </w:tcPr>
          <w:p w:rsidR="00AA43A1" w:rsidRDefault="00AA43A1" w:rsidP="000A4D95">
            <w:pPr>
              <w:jc w:val="both"/>
              <w:rPr>
                <w:rFonts w:ascii="Arial" w:hAnsi="Arial" w:cs="Arial"/>
                <w:szCs w:val="22"/>
              </w:rPr>
            </w:pPr>
            <w:r>
              <w:rPr>
                <w:noProof/>
                <w:lang w:val="en-US" w:bidi="ar-SA"/>
              </w:rPr>
              <w:lastRenderedPageBreak/>
              <w:drawing>
                <wp:inline distT="0" distB="0" distL="0" distR="0">
                  <wp:extent cx="5676522" cy="299800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3519" cy="3001699"/>
                          </a:xfrm>
                          <a:prstGeom prst="rect">
                            <a:avLst/>
                          </a:prstGeom>
                        </pic:spPr>
                      </pic:pic>
                    </a:graphicData>
                  </a:graphic>
                </wp:inline>
              </w:drawing>
            </w:r>
          </w:p>
        </w:tc>
      </w:tr>
    </w:tbl>
    <w:p w:rsidR="000F28DB" w:rsidRPr="00385CF3" w:rsidRDefault="00385CF3" w:rsidP="000F28DB">
      <w:pPr>
        <w:pStyle w:val="Heading2"/>
        <w:numPr>
          <w:ilvl w:val="0"/>
          <w:numId w:val="6"/>
        </w:numPr>
        <w:tabs>
          <w:tab w:val="num" w:pos="360"/>
        </w:tabs>
        <w:spacing w:before="240" w:after="120"/>
        <w:ind w:left="0" w:firstLine="0"/>
        <w:jc w:val="both"/>
        <w:rPr>
          <w:rFonts w:ascii="Arial" w:hAnsi="Arial" w:cs="Arial"/>
          <w:b/>
          <w:bCs/>
          <w:sz w:val="22"/>
          <w:szCs w:val="22"/>
        </w:rPr>
      </w:pPr>
      <w:r w:rsidRPr="00385CF3">
        <w:rPr>
          <w:rFonts w:ascii="Arial" w:hAnsi="Arial" w:cs="Arial"/>
          <w:b/>
          <w:bCs/>
          <w:sz w:val="22"/>
          <w:szCs w:val="22"/>
        </w:rPr>
        <w:t xml:space="preserve">Name and </w:t>
      </w:r>
      <w:r w:rsidR="00B81BE4" w:rsidRPr="00385CF3">
        <w:rPr>
          <w:rFonts w:ascii="Arial" w:hAnsi="Arial" w:cs="Arial"/>
          <w:b/>
          <w:bCs/>
          <w:sz w:val="22"/>
          <w:szCs w:val="22"/>
        </w:rPr>
        <w:t>Contact Number</w:t>
      </w:r>
    </w:p>
    <w:p w:rsidR="00B81BE4" w:rsidRPr="00D03F32" w:rsidRDefault="00D03F32" w:rsidP="00D03F32">
      <w:pPr>
        <w:pStyle w:val="ListParagraph"/>
        <w:numPr>
          <w:ilvl w:val="0"/>
          <w:numId w:val="7"/>
        </w:numPr>
        <w:rPr>
          <w:rFonts w:ascii="Arial" w:hAnsi="Arial" w:cs="Arial"/>
        </w:rPr>
      </w:pPr>
      <w:r w:rsidRPr="00D03F32">
        <w:rPr>
          <w:rFonts w:ascii="Arial" w:hAnsi="Arial" w:cs="Arial"/>
        </w:rPr>
        <w:t>Chairman BoD</w:t>
      </w:r>
      <w:r>
        <w:rPr>
          <w:rFonts w:ascii="Arial" w:hAnsi="Arial" w:cs="Arial"/>
        </w:rPr>
        <w:t>, FPO</w:t>
      </w:r>
      <w:r w:rsidR="00692BD1">
        <w:rPr>
          <w:rFonts w:ascii="Arial" w:hAnsi="Arial" w:cs="Arial"/>
        </w:rPr>
        <w:t>:</w:t>
      </w:r>
      <w:r w:rsidR="00AA43A1" w:rsidRPr="00AA43A1">
        <w:rPr>
          <w:rFonts w:ascii="Arial" w:hAnsi="Arial" w:cs="Arial"/>
        </w:rPr>
        <w:t>KUMAR JYOTI PRAKASH</w:t>
      </w:r>
      <w:r w:rsidR="00AA43A1">
        <w:rPr>
          <w:rFonts w:ascii="Arial" w:hAnsi="Arial" w:cs="Arial"/>
        </w:rPr>
        <w:t xml:space="preserve">; </w:t>
      </w:r>
      <w:r w:rsidR="00AA43A1" w:rsidRPr="00AA43A1">
        <w:rPr>
          <w:rFonts w:ascii="Arial" w:hAnsi="Arial" w:cs="Arial"/>
        </w:rPr>
        <w:t>9097420352</w:t>
      </w:r>
    </w:p>
    <w:p w:rsidR="00385CF3" w:rsidRPr="00385CF3" w:rsidRDefault="00D03F32" w:rsidP="00B81BE4">
      <w:pPr>
        <w:pStyle w:val="ListParagraph"/>
        <w:numPr>
          <w:ilvl w:val="0"/>
          <w:numId w:val="7"/>
        </w:numPr>
      </w:pPr>
      <w:r w:rsidRPr="00385CF3">
        <w:rPr>
          <w:rFonts w:ascii="Arial" w:hAnsi="Arial" w:cs="Arial"/>
        </w:rPr>
        <w:t>CEO, FPO</w:t>
      </w:r>
      <w:r w:rsidR="00692BD1">
        <w:rPr>
          <w:rFonts w:ascii="Arial" w:hAnsi="Arial" w:cs="Arial"/>
        </w:rPr>
        <w:t xml:space="preserve">: </w:t>
      </w:r>
      <w:r w:rsidR="00AA43A1" w:rsidRPr="00AA43A1">
        <w:rPr>
          <w:rFonts w:ascii="Arial" w:hAnsi="Arial" w:cs="Arial"/>
        </w:rPr>
        <w:t>HIMANSHU KUMAR</w:t>
      </w:r>
      <w:r w:rsidR="00AA43A1">
        <w:rPr>
          <w:rFonts w:ascii="Arial" w:hAnsi="Arial" w:cs="Arial"/>
        </w:rPr>
        <w:t xml:space="preserve">; </w:t>
      </w:r>
      <w:r w:rsidR="00AA43A1" w:rsidRPr="00AA43A1">
        <w:rPr>
          <w:rFonts w:ascii="Arial" w:hAnsi="Arial" w:cs="Arial"/>
        </w:rPr>
        <w:t>6207050162</w:t>
      </w:r>
    </w:p>
    <w:p w:rsidR="00E61360" w:rsidRPr="00AA43A1" w:rsidRDefault="00385CF3" w:rsidP="000A4D95">
      <w:pPr>
        <w:pStyle w:val="ListParagraph"/>
        <w:numPr>
          <w:ilvl w:val="0"/>
          <w:numId w:val="7"/>
        </w:numPr>
        <w:spacing w:line="276" w:lineRule="auto"/>
        <w:jc w:val="both"/>
        <w:rPr>
          <w:rFonts w:ascii="Arial" w:hAnsi="Arial" w:cs="Arial"/>
          <w:szCs w:val="22"/>
        </w:rPr>
      </w:pPr>
      <w:r w:rsidRPr="00AA43A1">
        <w:rPr>
          <w:rFonts w:ascii="Arial" w:hAnsi="Arial" w:cs="Arial"/>
        </w:rPr>
        <w:t xml:space="preserve">CBBO Point of </w:t>
      </w:r>
      <w:r w:rsidR="00692BD1" w:rsidRPr="00AA43A1">
        <w:rPr>
          <w:rFonts w:ascii="Arial" w:hAnsi="Arial" w:cs="Arial"/>
        </w:rPr>
        <w:t>contact:</w:t>
      </w:r>
      <w:r w:rsidR="00AA43A1" w:rsidRPr="00AA43A1">
        <w:rPr>
          <w:rFonts w:ascii="Arial" w:hAnsi="Arial" w:cs="Arial"/>
        </w:rPr>
        <w:t>Vikash Ranjan</w:t>
      </w:r>
    </w:p>
    <w:sectPr w:rsidR="00E61360" w:rsidRPr="00AA43A1" w:rsidSect="00BF0BD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306" w:rsidRDefault="003F5306" w:rsidP="000A4D95">
      <w:pPr>
        <w:spacing w:after="0" w:line="240" w:lineRule="auto"/>
      </w:pPr>
      <w:r>
        <w:separator/>
      </w:r>
    </w:p>
  </w:endnote>
  <w:endnote w:type="continuationSeparator" w:id="1">
    <w:p w:rsidR="003F5306" w:rsidRDefault="003F5306" w:rsidP="000A4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306" w:rsidRDefault="003F5306" w:rsidP="000A4D95">
      <w:pPr>
        <w:spacing w:after="0" w:line="240" w:lineRule="auto"/>
      </w:pPr>
      <w:r>
        <w:separator/>
      </w:r>
    </w:p>
  </w:footnote>
  <w:footnote w:type="continuationSeparator" w:id="1">
    <w:p w:rsidR="003F5306" w:rsidRDefault="003F5306" w:rsidP="000A4D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D62"/>
    <w:multiLevelType w:val="hybridMultilevel"/>
    <w:tmpl w:val="7B20FB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698187B"/>
    <w:multiLevelType w:val="hybridMultilevel"/>
    <w:tmpl w:val="02F49AE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B6B37D5"/>
    <w:multiLevelType w:val="hybridMultilevel"/>
    <w:tmpl w:val="284C7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6F7D4C"/>
    <w:multiLevelType w:val="hybridMultilevel"/>
    <w:tmpl w:val="5ADAE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F290453"/>
    <w:multiLevelType w:val="hybridMultilevel"/>
    <w:tmpl w:val="4B50D56A"/>
    <w:lvl w:ilvl="0" w:tplc="3668C0A6">
      <w:start w:val="1"/>
      <w:numFmt w:val="lowerRoman"/>
      <w:lvlText w:val="%1."/>
      <w:lvlJc w:val="left"/>
      <w:pPr>
        <w:ind w:left="2563"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4A2B0593"/>
    <w:multiLevelType w:val="hybridMultilevel"/>
    <w:tmpl w:val="AF140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C581BB5"/>
    <w:multiLevelType w:val="hybridMultilevel"/>
    <w:tmpl w:val="5112A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C855E43"/>
    <w:multiLevelType w:val="hybridMultilevel"/>
    <w:tmpl w:val="EF5AEE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F9D70AE"/>
    <w:multiLevelType w:val="hybridMultilevel"/>
    <w:tmpl w:val="16C87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0F47614"/>
    <w:multiLevelType w:val="hybridMultilevel"/>
    <w:tmpl w:val="0B7838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B7027F6"/>
    <w:multiLevelType w:val="hybridMultilevel"/>
    <w:tmpl w:val="4F5601A2"/>
    <w:lvl w:ilvl="0" w:tplc="FFFFFFFF">
      <w:start w:val="1"/>
      <w:numFmt w:val="lowerLetter"/>
      <w:lvlText w:val="%1."/>
      <w:lvlJc w:val="left"/>
      <w:pPr>
        <w:ind w:left="720" w:hanging="36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1B53366"/>
    <w:multiLevelType w:val="hybridMultilevel"/>
    <w:tmpl w:val="113C6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553764C"/>
    <w:multiLevelType w:val="hybridMultilevel"/>
    <w:tmpl w:val="4B0EAD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91F0AF6"/>
    <w:multiLevelType w:val="hybridMultilevel"/>
    <w:tmpl w:val="4B0EAD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B66636D"/>
    <w:multiLevelType w:val="hybridMultilevel"/>
    <w:tmpl w:val="16C87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61E1EE3"/>
    <w:multiLevelType w:val="hybridMultilevel"/>
    <w:tmpl w:val="ECCAC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65741E4"/>
    <w:multiLevelType w:val="hybridMultilevel"/>
    <w:tmpl w:val="DB20E8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9B01D89"/>
    <w:multiLevelType w:val="hybridMultilevel"/>
    <w:tmpl w:val="ADECE506"/>
    <w:lvl w:ilvl="0" w:tplc="0409000F">
      <w:start w:val="1"/>
      <w:numFmt w:val="decimal"/>
      <w:lvlText w:val="%1."/>
      <w:lvlJc w:val="left"/>
      <w:pPr>
        <w:ind w:left="371" w:hanging="360"/>
      </w:p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num w:numId="1">
    <w:abstractNumId w:val="10"/>
  </w:num>
  <w:num w:numId="2">
    <w:abstractNumId w:val="0"/>
  </w:num>
  <w:num w:numId="3">
    <w:abstractNumId w:val="1"/>
  </w:num>
  <w:num w:numId="4">
    <w:abstractNumId w:val="16"/>
  </w:num>
  <w:num w:numId="5">
    <w:abstractNumId w:val="9"/>
  </w:num>
  <w:num w:numId="6">
    <w:abstractNumId w:val="4"/>
  </w:num>
  <w:num w:numId="7">
    <w:abstractNumId w:val="6"/>
  </w:num>
  <w:num w:numId="8">
    <w:abstractNumId w:val="8"/>
  </w:num>
  <w:num w:numId="9">
    <w:abstractNumId w:val="14"/>
  </w:num>
  <w:num w:numId="10">
    <w:abstractNumId w:val="7"/>
  </w:num>
  <w:num w:numId="11">
    <w:abstractNumId w:val="17"/>
  </w:num>
  <w:num w:numId="12">
    <w:abstractNumId w:val="12"/>
  </w:num>
  <w:num w:numId="13">
    <w:abstractNumId w:val="11"/>
  </w:num>
  <w:num w:numId="14">
    <w:abstractNumId w:val="5"/>
  </w:num>
  <w:num w:numId="15">
    <w:abstractNumId w:val="15"/>
  </w:num>
  <w:num w:numId="16">
    <w:abstractNumId w:val="2"/>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w:hdrShapeDefaults>
  <w:footnotePr>
    <w:footnote w:id="0"/>
    <w:footnote w:id="1"/>
  </w:footnotePr>
  <w:endnotePr>
    <w:endnote w:id="0"/>
    <w:endnote w:id="1"/>
  </w:endnotePr>
  <w:compat/>
  <w:rsids>
    <w:rsidRoot w:val="00595D9E"/>
    <w:rsid w:val="00026789"/>
    <w:rsid w:val="000366F1"/>
    <w:rsid w:val="00070C2D"/>
    <w:rsid w:val="00074007"/>
    <w:rsid w:val="00082E73"/>
    <w:rsid w:val="000A4D95"/>
    <w:rsid w:val="000C39E5"/>
    <w:rsid w:val="000F10B2"/>
    <w:rsid w:val="000F28DB"/>
    <w:rsid w:val="000F458E"/>
    <w:rsid w:val="000F4FF2"/>
    <w:rsid w:val="0012017A"/>
    <w:rsid w:val="00126512"/>
    <w:rsid w:val="00162341"/>
    <w:rsid w:val="00171921"/>
    <w:rsid w:val="00181C2A"/>
    <w:rsid w:val="00182A93"/>
    <w:rsid w:val="001C47B1"/>
    <w:rsid w:val="001D664A"/>
    <w:rsid w:val="001F2F40"/>
    <w:rsid w:val="001F4C69"/>
    <w:rsid w:val="0024339C"/>
    <w:rsid w:val="00261BEE"/>
    <w:rsid w:val="00271A88"/>
    <w:rsid w:val="002A78EE"/>
    <w:rsid w:val="002D3C21"/>
    <w:rsid w:val="002E11AF"/>
    <w:rsid w:val="0032068B"/>
    <w:rsid w:val="00372E5D"/>
    <w:rsid w:val="00385CF3"/>
    <w:rsid w:val="003B51BA"/>
    <w:rsid w:val="003F210E"/>
    <w:rsid w:val="003F5306"/>
    <w:rsid w:val="003F6A9A"/>
    <w:rsid w:val="00413EC6"/>
    <w:rsid w:val="00433970"/>
    <w:rsid w:val="00477471"/>
    <w:rsid w:val="0048326B"/>
    <w:rsid w:val="004B5351"/>
    <w:rsid w:val="004C7596"/>
    <w:rsid w:val="004F50D6"/>
    <w:rsid w:val="00505207"/>
    <w:rsid w:val="00577A33"/>
    <w:rsid w:val="005808FB"/>
    <w:rsid w:val="00584939"/>
    <w:rsid w:val="00595D9E"/>
    <w:rsid w:val="005D5CBC"/>
    <w:rsid w:val="005D5DE1"/>
    <w:rsid w:val="00640837"/>
    <w:rsid w:val="00670696"/>
    <w:rsid w:val="006828F7"/>
    <w:rsid w:val="00692BD1"/>
    <w:rsid w:val="00700F3C"/>
    <w:rsid w:val="00701F55"/>
    <w:rsid w:val="007139B7"/>
    <w:rsid w:val="007208F5"/>
    <w:rsid w:val="0072637E"/>
    <w:rsid w:val="0079065C"/>
    <w:rsid w:val="007D621B"/>
    <w:rsid w:val="007E06BC"/>
    <w:rsid w:val="007F6BC7"/>
    <w:rsid w:val="00885232"/>
    <w:rsid w:val="008865E3"/>
    <w:rsid w:val="008A5463"/>
    <w:rsid w:val="008F649A"/>
    <w:rsid w:val="00927DF0"/>
    <w:rsid w:val="00964C43"/>
    <w:rsid w:val="00996DDC"/>
    <w:rsid w:val="009C729A"/>
    <w:rsid w:val="009D5E8F"/>
    <w:rsid w:val="009E0E88"/>
    <w:rsid w:val="009E11A5"/>
    <w:rsid w:val="009F404A"/>
    <w:rsid w:val="00A23BDD"/>
    <w:rsid w:val="00A931B4"/>
    <w:rsid w:val="00AA43A1"/>
    <w:rsid w:val="00AE56DA"/>
    <w:rsid w:val="00AF5E14"/>
    <w:rsid w:val="00AF73DE"/>
    <w:rsid w:val="00B10F0F"/>
    <w:rsid w:val="00B40C96"/>
    <w:rsid w:val="00B61A16"/>
    <w:rsid w:val="00B81BE4"/>
    <w:rsid w:val="00BA124A"/>
    <w:rsid w:val="00BA1933"/>
    <w:rsid w:val="00BA451F"/>
    <w:rsid w:val="00BB132F"/>
    <w:rsid w:val="00BB5E73"/>
    <w:rsid w:val="00BF0BD2"/>
    <w:rsid w:val="00C24ADA"/>
    <w:rsid w:val="00C61460"/>
    <w:rsid w:val="00C96E73"/>
    <w:rsid w:val="00CB6054"/>
    <w:rsid w:val="00CE2D55"/>
    <w:rsid w:val="00CE7F56"/>
    <w:rsid w:val="00D03F32"/>
    <w:rsid w:val="00D22264"/>
    <w:rsid w:val="00D255CC"/>
    <w:rsid w:val="00D262A3"/>
    <w:rsid w:val="00D4116A"/>
    <w:rsid w:val="00D50645"/>
    <w:rsid w:val="00D8111E"/>
    <w:rsid w:val="00DB0128"/>
    <w:rsid w:val="00DD4359"/>
    <w:rsid w:val="00E20504"/>
    <w:rsid w:val="00E228A6"/>
    <w:rsid w:val="00E257A6"/>
    <w:rsid w:val="00E5007A"/>
    <w:rsid w:val="00E61360"/>
    <w:rsid w:val="00E61979"/>
    <w:rsid w:val="00E62245"/>
    <w:rsid w:val="00E736C3"/>
    <w:rsid w:val="00E77BD2"/>
    <w:rsid w:val="00EB131A"/>
    <w:rsid w:val="00ED1263"/>
    <w:rsid w:val="00ED526B"/>
    <w:rsid w:val="00EE25EF"/>
    <w:rsid w:val="00F0282D"/>
    <w:rsid w:val="00F45D1C"/>
    <w:rsid w:val="00F5027E"/>
    <w:rsid w:val="00F57839"/>
    <w:rsid w:val="00F823FF"/>
    <w:rsid w:val="00F8779B"/>
    <w:rsid w:val="00FC6B28"/>
    <w:rsid w:val="00FD2216"/>
    <w:rsid w:val="00FD64CC"/>
    <w:rsid w:val="00FE03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D2"/>
  </w:style>
  <w:style w:type="paragraph" w:styleId="Heading2">
    <w:name w:val="heading 2"/>
    <w:basedOn w:val="Normal"/>
    <w:next w:val="Normal"/>
    <w:link w:val="Heading2Char"/>
    <w:uiPriority w:val="9"/>
    <w:unhideWhenUsed/>
    <w:qFormat/>
    <w:rsid w:val="009E0E88"/>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semiHidden/>
    <w:unhideWhenUsed/>
    <w:qFormat/>
    <w:rsid w:val="004B5351"/>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282D"/>
    <w:pPr>
      <w:spacing w:after="0" w:line="240" w:lineRule="auto"/>
    </w:pPr>
    <w:rPr>
      <w:rFonts w:ascii="Arial" w:eastAsia="Calibri" w:hAnsi="Arial" w:cs="Mangal"/>
      <w:szCs w:val="22"/>
      <w:lang w:bidi="ar-SA"/>
    </w:rPr>
  </w:style>
  <w:style w:type="table" w:customStyle="1" w:styleId="ListTable2Accent4">
    <w:name w:val="List Table 2 Accent 4"/>
    <w:basedOn w:val="TableNormal"/>
    <w:uiPriority w:val="47"/>
    <w:rsid w:val="009E0E88"/>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
    <w:name w:val="Heading 2 Char"/>
    <w:basedOn w:val="DefaultParagraphFont"/>
    <w:link w:val="Heading2"/>
    <w:uiPriority w:val="9"/>
    <w:rsid w:val="009E0E88"/>
    <w:rPr>
      <w:rFonts w:asciiTheme="majorHAnsi" w:eastAsiaTheme="majorEastAsia" w:hAnsiTheme="majorHAnsi" w:cstheme="majorBidi"/>
      <w:color w:val="2F5496" w:themeColor="accent1" w:themeShade="BF"/>
      <w:sz w:val="26"/>
      <w:szCs w:val="23"/>
    </w:rPr>
  </w:style>
  <w:style w:type="paragraph" w:styleId="ListParagraph">
    <w:name w:val="List Paragraph"/>
    <w:basedOn w:val="Normal"/>
    <w:uiPriority w:val="1"/>
    <w:qFormat/>
    <w:rsid w:val="009E0E88"/>
    <w:pPr>
      <w:ind w:left="720"/>
      <w:contextualSpacing/>
    </w:pPr>
  </w:style>
  <w:style w:type="character" w:customStyle="1" w:styleId="Heading3Char">
    <w:name w:val="Heading 3 Char"/>
    <w:basedOn w:val="DefaultParagraphFont"/>
    <w:link w:val="Heading3"/>
    <w:uiPriority w:val="9"/>
    <w:semiHidden/>
    <w:rsid w:val="004B5351"/>
    <w:rPr>
      <w:rFonts w:asciiTheme="majorHAnsi" w:eastAsiaTheme="majorEastAsia" w:hAnsiTheme="majorHAnsi" w:cstheme="majorBidi"/>
      <w:color w:val="1F3763" w:themeColor="accent1" w:themeShade="7F"/>
      <w:sz w:val="24"/>
      <w:szCs w:val="21"/>
    </w:rPr>
  </w:style>
  <w:style w:type="paragraph" w:styleId="BodyText">
    <w:name w:val="Body Text"/>
    <w:aliases w:val="Body,bt,heading3,Body Text - Level 2,by,Body Text x,OC Body Text,block,t1,taten_body,body text,bd,body,b-heading,bo,full cell text,OpinBody,Report Body,Proposal Body,memo body,b-heading 1/heading 2,heading1body-heading2body,BD,b14,1body,bt1,b1"/>
    <w:basedOn w:val="Normal"/>
    <w:link w:val="BodyTextChar"/>
    <w:uiPriority w:val="99"/>
    <w:unhideWhenUsed/>
    <w:qFormat/>
    <w:rsid w:val="004B5351"/>
    <w:pPr>
      <w:spacing w:line="240" w:lineRule="auto"/>
    </w:pPr>
    <w:rPr>
      <w:sz w:val="20"/>
      <w:lang w:val="en-US" w:bidi="ar-SA"/>
    </w:rPr>
  </w:style>
  <w:style w:type="character" w:customStyle="1" w:styleId="BodyTextChar">
    <w:name w:val="Body Text Char"/>
    <w:aliases w:val="Body Char,bt Char,heading3 Char,Body Text - Level 2 Char,by Char,Body Text x Char,OC Body Text Char,block Char,t1 Char,taten_body Char,body text Char,bd Char,body Char,b-heading Char,bo Char,full cell text Char,OpinBody Char,BD Char"/>
    <w:basedOn w:val="DefaultParagraphFont"/>
    <w:link w:val="BodyText"/>
    <w:uiPriority w:val="99"/>
    <w:rsid w:val="004B5351"/>
    <w:rPr>
      <w:sz w:val="20"/>
      <w:lang w:val="en-US" w:bidi="ar-SA"/>
    </w:rPr>
  </w:style>
  <w:style w:type="paragraph" w:styleId="Caption">
    <w:name w:val="caption"/>
    <w:basedOn w:val="Normal"/>
    <w:next w:val="BodyText"/>
    <w:uiPriority w:val="99"/>
    <w:unhideWhenUsed/>
    <w:qFormat/>
    <w:rsid w:val="004B5351"/>
    <w:pPr>
      <w:spacing w:line="240" w:lineRule="auto"/>
    </w:pPr>
    <w:rPr>
      <w:i/>
      <w:iCs/>
      <w:color w:val="44546A" w:themeColor="text2"/>
      <w:sz w:val="20"/>
      <w:szCs w:val="18"/>
      <w:lang w:val="en-US" w:bidi="ar-SA"/>
    </w:rPr>
  </w:style>
  <w:style w:type="table" w:customStyle="1" w:styleId="LightList-Accent61">
    <w:name w:val="Light List - Accent 61"/>
    <w:basedOn w:val="TableNormal"/>
    <w:uiPriority w:val="61"/>
    <w:rsid w:val="004B5351"/>
    <w:pPr>
      <w:spacing w:after="0" w:line="240" w:lineRule="auto"/>
    </w:pPr>
    <w:rPr>
      <w:rFonts w:ascii="Arial" w:eastAsia="Times New Roman" w:hAnsi="Arial" w:cs="Times New Roman"/>
      <w:sz w:val="20"/>
      <w:lang w:val="en-GB" w:eastAsia="en-GB"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Grid">
    <w:name w:val="Table Grid"/>
    <w:basedOn w:val="TableNormal"/>
    <w:uiPriority w:val="39"/>
    <w:rsid w:val="00F57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 Footer"/>
    <w:basedOn w:val="Normal"/>
    <w:link w:val="FooterChar"/>
    <w:uiPriority w:val="99"/>
    <w:unhideWhenUsed/>
    <w:rsid w:val="00F45D1C"/>
    <w:pPr>
      <w:tabs>
        <w:tab w:val="center" w:pos="4680"/>
        <w:tab w:val="right" w:pos="9360"/>
      </w:tabs>
      <w:spacing w:after="0" w:line="240" w:lineRule="auto"/>
    </w:pPr>
    <w:rPr>
      <w:rFonts w:ascii="Arial" w:hAnsi="Arial"/>
      <w:color w:val="000000" w:themeColor="text1"/>
      <w:sz w:val="16"/>
      <w:lang w:val="en-US" w:bidi="ar-SA"/>
    </w:rPr>
  </w:style>
  <w:style w:type="character" w:customStyle="1" w:styleId="FooterChar">
    <w:name w:val="Footer Char"/>
    <w:aliases w:val="|| Footer Char"/>
    <w:basedOn w:val="DefaultParagraphFont"/>
    <w:link w:val="Footer"/>
    <w:uiPriority w:val="99"/>
    <w:rsid w:val="00F45D1C"/>
    <w:rPr>
      <w:rFonts w:ascii="Arial" w:hAnsi="Arial"/>
      <w:color w:val="000000" w:themeColor="text1"/>
      <w:sz w:val="16"/>
      <w:lang w:val="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9</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Rai</dc:creator>
  <cp:keywords/>
  <dc:description/>
  <cp:lastModifiedBy>ajaykumaragrawal</cp:lastModifiedBy>
  <cp:revision>101</cp:revision>
  <cp:lastPrinted>2022-06-27T07:30:00Z</cp:lastPrinted>
  <dcterms:created xsi:type="dcterms:W3CDTF">2022-06-15T04:20:00Z</dcterms:created>
  <dcterms:modified xsi:type="dcterms:W3CDTF">2022-12-05T05:39:00Z</dcterms:modified>
</cp:coreProperties>
</file>